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D4726" w14:textId="77777777" w:rsidR="00FC3239" w:rsidRPr="00FC3239" w:rsidRDefault="00FC3239" w:rsidP="00FC3239">
      <w:pPr>
        <w:jc w:val="center"/>
        <w:rPr>
          <w:rFonts w:eastAsia="Calibri"/>
          <w:color w:val="FF0000"/>
          <w:sz w:val="28"/>
          <w:szCs w:val="28"/>
          <w:lang w:val="ru-RU" w:eastAsia="en-US"/>
        </w:rPr>
      </w:pPr>
      <w:r w:rsidRPr="00FC3239">
        <w:rPr>
          <w:rFonts w:eastAsia="Calibri"/>
          <w:noProof/>
          <w:color w:val="FF0000"/>
          <w:sz w:val="28"/>
          <w:szCs w:val="28"/>
          <w:lang w:val="en-US" w:eastAsia="en-US"/>
        </w:rPr>
        <w:drawing>
          <wp:inline distT="0" distB="0" distL="0" distR="0" wp14:anchorId="0E565BFE" wp14:editId="2213CE7B">
            <wp:extent cx="461010" cy="628015"/>
            <wp:effectExtent l="0" t="0" r="0" b="635"/>
            <wp:docPr id="2" name="Рисунок 2" descr="http://www8.city-adm.lviv.ua/Pool/Info/doclmr_1.NSF/9aa22b1db0848e5ac2256e820037a33b/$Body/0.182?OpenElement&amp;FieldElemFormat=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8.city-adm.lviv.ua/Pool/Info/doclmr_1.NSF/9aa22b1db0848e5ac2256e820037a33b/$Body/0.182?OpenElement&amp;FieldElemFormat=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F6EEC" w14:textId="77777777" w:rsidR="00FC3239" w:rsidRPr="00FC3239" w:rsidRDefault="00FC3239" w:rsidP="00FC3239">
      <w:pPr>
        <w:jc w:val="center"/>
        <w:rPr>
          <w:rFonts w:eastAsia="Calibri"/>
          <w:b/>
          <w:sz w:val="28"/>
          <w:szCs w:val="28"/>
          <w:lang w:val="ru-RU" w:eastAsia="en-US"/>
        </w:rPr>
      </w:pPr>
      <w:r w:rsidRPr="00FC3239">
        <w:rPr>
          <w:rFonts w:eastAsia="Calibri"/>
          <w:b/>
          <w:sz w:val="28"/>
          <w:szCs w:val="28"/>
          <w:lang w:val="ru-RU" w:eastAsia="en-US"/>
        </w:rPr>
        <w:t>ІРКЛІЇВСЬКА СІЛЬСЬКА РАДА</w:t>
      </w:r>
    </w:p>
    <w:p w14:paraId="149F1FB7" w14:textId="77777777" w:rsidR="00FC3239" w:rsidRPr="00FC3239" w:rsidRDefault="00FC3239" w:rsidP="00FC3239">
      <w:pPr>
        <w:jc w:val="center"/>
        <w:rPr>
          <w:rFonts w:eastAsia="Calibri"/>
          <w:b/>
          <w:sz w:val="28"/>
          <w:szCs w:val="28"/>
          <w:lang w:val="ru-RU" w:eastAsia="en-US"/>
        </w:rPr>
      </w:pPr>
      <w:r w:rsidRPr="00FC3239">
        <w:rPr>
          <w:rFonts w:eastAsia="Calibri"/>
          <w:b/>
          <w:sz w:val="28"/>
          <w:szCs w:val="28"/>
          <w:lang w:val="ru-RU" w:eastAsia="en-US"/>
        </w:rPr>
        <w:t>ЗОЛОТОНІСЬКОГО РАЙОНУ ЧЕРКАСЬКОЇ ОБЛАСТІ</w:t>
      </w:r>
    </w:p>
    <w:p w14:paraId="37906A00" w14:textId="77777777" w:rsidR="00FC3239" w:rsidRPr="00FC3239" w:rsidRDefault="00FC3239" w:rsidP="00FC3239">
      <w:pPr>
        <w:jc w:val="center"/>
        <w:rPr>
          <w:rFonts w:eastAsia="Calibri"/>
          <w:b/>
          <w:sz w:val="28"/>
          <w:szCs w:val="28"/>
          <w:lang w:val="ru-RU" w:eastAsia="en-US"/>
        </w:rPr>
      </w:pPr>
      <w:r w:rsidRPr="00FC3239">
        <w:rPr>
          <w:rFonts w:eastAsia="Calibri"/>
          <w:b/>
          <w:sz w:val="28"/>
          <w:szCs w:val="28"/>
          <w:lang w:val="ru-RU" w:eastAsia="en-US"/>
        </w:rPr>
        <w:t xml:space="preserve">Восьмого </w:t>
      </w:r>
      <w:proofErr w:type="spellStart"/>
      <w:r w:rsidRPr="00FC3239">
        <w:rPr>
          <w:rFonts w:eastAsia="Calibri"/>
          <w:b/>
          <w:sz w:val="28"/>
          <w:szCs w:val="28"/>
          <w:lang w:val="ru-RU" w:eastAsia="en-US"/>
        </w:rPr>
        <w:t>скликання</w:t>
      </w:r>
      <w:proofErr w:type="spellEnd"/>
    </w:p>
    <w:p w14:paraId="3A3F5685" w14:textId="2B42BB94" w:rsidR="00FC3239" w:rsidRPr="00FC3239" w:rsidRDefault="008C72A4" w:rsidP="00FC3239">
      <w:pPr>
        <w:jc w:val="center"/>
        <w:rPr>
          <w:rFonts w:eastAsia="Calibri"/>
          <w:b/>
          <w:sz w:val="28"/>
          <w:szCs w:val="28"/>
          <w:lang w:val="ru-RU" w:eastAsia="en-US"/>
        </w:rPr>
      </w:pPr>
      <w:proofErr w:type="spellStart"/>
      <w:r w:rsidRPr="008C72A4">
        <w:rPr>
          <w:rFonts w:eastAsia="Calibri"/>
          <w:b/>
          <w:sz w:val="28"/>
          <w:szCs w:val="28"/>
          <w:lang w:val="ru-RU" w:eastAsia="en-US"/>
        </w:rPr>
        <w:t>П’ятдесят</w:t>
      </w:r>
      <w:proofErr w:type="spellEnd"/>
      <w:r w:rsidRPr="008C72A4">
        <w:rPr>
          <w:rFonts w:eastAsia="Calibri"/>
          <w:b/>
          <w:sz w:val="28"/>
          <w:szCs w:val="28"/>
          <w:lang w:val="ru-RU" w:eastAsia="en-US"/>
        </w:rPr>
        <w:t xml:space="preserve"> </w:t>
      </w:r>
      <w:proofErr w:type="spellStart"/>
      <w:r w:rsidRPr="008C72A4">
        <w:rPr>
          <w:rFonts w:eastAsia="Calibri"/>
          <w:b/>
          <w:sz w:val="28"/>
          <w:szCs w:val="28"/>
          <w:lang w:val="ru-RU" w:eastAsia="en-US"/>
        </w:rPr>
        <w:t>сьома</w:t>
      </w:r>
      <w:proofErr w:type="spellEnd"/>
      <w:r w:rsidR="00FC3239" w:rsidRPr="008C72A4">
        <w:rPr>
          <w:rFonts w:eastAsia="Calibri"/>
          <w:b/>
          <w:sz w:val="28"/>
          <w:szCs w:val="28"/>
          <w:lang w:val="ru-RU" w:eastAsia="en-US"/>
        </w:rPr>
        <w:t xml:space="preserve"> </w:t>
      </w:r>
      <w:proofErr w:type="spellStart"/>
      <w:r w:rsidR="00FC3239" w:rsidRPr="008C72A4">
        <w:rPr>
          <w:rFonts w:eastAsia="Calibri"/>
          <w:b/>
          <w:sz w:val="28"/>
          <w:szCs w:val="28"/>
          <w:lang w:val="ru-RU" w:eastAsia="en-US"/>
        </w:rPr>
        <w:t>сесія</w:t>
      </w:r>
      <w:proofErr w:type="spellEnd"/>
    </w:p>
    <w:p w14:paraId="2AE701F6" w14:textId="77777777" w:rsidR="00FC3239" w:rsidRPr="00FC3239" w:rsidRDefault="00FC3239" w:rsidP="00FC3239">
      <w:pPr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7B430571" w14:textId="7D0ED778" w:rsidR="00FC3239" w:rsidRPr="00FC3239" w:rsidRDefault="00A7064C" w:rsidP="00FC3239">
      <w:pPr>
        <w:spacing w:after="160"/>
        <w:jc w:val="center"/>
        <w:rPr>
          <w:rFonts w:eastAsia="Calibri"/>
          <w:b/>
          <w:sz w:val="28"/>
          <w:szCs w:val="28"/>
          <w:lang w:val="ru-RU" w:eastAsia="en-US"/>
        </w:rPr>
      </w:pPr>
      <w:r>
        <w:rPr>
          <w:rFonts w:eastAsia="Calibri"/>
          <w:b/>
          <w:sz w:val="28"/>
          <w:szCs w:val="28"/>
          <w:lang w:eastAsia="en-US"/>
        </w:rPr>
        <w:t>ПРОЄКТ</w:t>
      </w:r>
      <w:r w:rsidR="00FC3239" w:rsidRPr="00FC3239">
        <w:rPr>
          <w:rFonts w:eastAsia="Calibri"/>
          <w:b/>
          <w:sz w:val="28"/>
          <w:szCs w:val="28"/>
          <w:lang w:val="ru-RU" w:eastAsia="en-US"/>
        </w:rPr>
        <w:t xml:space="preserve"> РІШЕННЯ</w:t>
      </w:r>
    </w:p>
    <w:p w14:paraId="5534C067" w14:textId="188D079C" w:rsidR="00FC3239" w:rsidRPr="00FC3239" w:rsidRDefault="004320AD" w:rsidP="00FC3239">
      <w:pPr>
        <w:jc w:val="both"/>
        <w:rPr>
          <w:sz w:val="28"/>
          <w:szCs w:val="28"/>
        </w:rPr>
      </w:pPr>
      <w:r w:rsidRPr="008C72A4">
        <w:rPr>
          <w:sz w:val="28"/>
          <w:szCs w:val="28"/>
        </w:rPr>
        <w:t>00</w:t>
      </w:r>
      <w:r w:rsidR="00FC3239" w:rsidRPr="008C72A4">
        <w:rPr>
          <w:sz w:val="28"/>
          <w:szCs w:val="28"/>
        </w:rPr>
        <w:t>.</w:t>
      </w:r>
      <w:r w:rsidRPr="008C72A4">
        <w:rPr>
          <w:sz w:val="28"/>
          <w:szCs w:val="28"/>
        </w:rPr>
        <w:t>10</w:t>
      </w:r>
      <w:r w:rsidR="00FC3239" w:rsidRPr="008C72A4">
        <w:rPr>
          <w:sz w:val="28"/>
          <w:szCs w:val="28"/>
        </w:rPr>
        <w:t>.</w:t>
      </w:r>
      <w:r w:rsidR="00FC3239" w:rsidRPr="008C72A4">
        <w:rPr>
          <w:sz w:val="28"/>
          <w:szCs w:val="28"/>
          <w:lang w:val="ru-RU"/>
        </w:rPr>
        <w:t>202</w:t>
      </w:r>
      <w:r w:rsidRPr="008C72A4">
        <w:rPr>
          <w:sz w:val="28"/>
          <w:szCs w:val="28"/>
          <w:lang w:val="ru-RU"/>
        </w:rPr>
        <w:t>5</w:t>
      </w:r>
      <w:r w:rsidR="008C72A4" w:rsidRPr="008C72A4">
        <w:rPr>
          <w:sz w:val="28"/>
          <w:szCs w:val="28"/>
          <w:lang w:val="ru-RU"/>
        </w:rPr>
        <w:t xml:space="preserve">          </w:t>
      </w:r>
      <w:r w:rsidR="00FC3239" w:rsidRPr="008C72A4">
        <w:rPr>
          <w:sz w:val="28"/>
          <w:szCs w:val="28"/>
          <w:lang w:val="ru-RU"/>
        </w:rPr>
        <w:t xml:space="preserve">                                                                                 № </w:t>
      </w:r>
      <w:r w:rsidRPr="008C72A4">
        <w:rPr>
          <w:sz w:val="28"/>
          <w:szCs w:val="28"/>
          <w:lang w:val="ru-RU"/>
        </w:rPr>
        <w:t>00</w:t>
      </w:r>
      <w:r w:rsidR="00FC3239" w:rsidRPr="008C72A4">
        <w:rPr>
          <w:sz w:val="28"/>
          <w:szCs w:val="28"/>
          <w:lang w:val="ru-RU"/>
        </w:rPr>
        <w:t xml:space="preserve">- </w:t>
      </w:r>
      <w:r w:rsidRPr="008C72A4">
        <w:rPr>
          <w:sz w:val="28"/>
          <w:szCs w:val="28"/>
          <w:lang w:val="ru-RU"/>
        </w:rPr>
        <w:t>0</w:t>
      </w:r>
      <w:r w:rsidR="00FC3239" w:rsidRPr="008C72A4">
        <w:rPr>
          <w:sz w:val="28"/>
          <w:szCs w:val="28"/>
          <w:lang w:val="ru-RU"/>
        </w:rPr>
        <w:t>/</w:t>
      </w:r>
      <w:r w:rsidR="00FC3239" w:rsidRPr="008C72A4">
        <w:rPr>
          <w:color w:val="000000"/>
          <w:sz w:val="28"/>
          <w:szCs w:val="28"/>
          <w:lang w:val="ru-RU"/>
        </w:rPr>
        <w:t xml:space="preserve"> </w:t>
      </w:r>
      <w:r w:rsidR="00FC3239" w:rsidRPr="008C72A4">
        <w:rPr>
          <w:color w:val="000000"/>
          <w:sz w:val="28"/>
          <w:szCs w:val="28"/>
          <w:lang w:val="en-US"/>
        </w:rPr>
        <w:t>VII</w:t>
      </w:r>
      <w:r w:rsidR="00FC3239" w:rsidRPr="008C72A4">
        <w:rPr>
          <w:color w:val="000000"/>
          <w:sz w:val="28"/>
          <w:szCs w:val="28"/>
        </w:rPr>
        <w:t>І</w:t>
      </w:r>
    </w:p>
    <w:p w14:paraId="63C60F19" w14:textId="77777777" w:rsidR="00FC3239" w:rsidRPr="00FC3239" w:rsidRDefault="00FC3239" w:rsidP="00FC3239">
      <w:pPr>
        <w:jc w:val="both"/>
        <w:rPr>
          <w:sz w:val="28"/>
          <w:szCs w:val="28"/>
        </w:rPr>
      </w:pPr>
      <w:proofErr w:type="spellStart"/>
      <w:r w:rsidRPr="00FC3239">
        <w:rPr>
          <w:sz w:val="28"/>
          <w:szCs w:val="28"/>
          <w:lang w:val="ru-RU"/>
        </w:rPr>
        <w:t>с.Іркліїв</w:t>
      </w:r>
      <w:proofErr w:type="spellEnd"/>
    </w:p>
    <w:p w14:paraId="403E3090" w14:textId="77777777" w:rsidR="007C23C7" w:rsidRPr="005B71CC" w:rsidRDefault="007C23C7" w:rsidP="00D37794">
      <w:pPr>
        <w:spacing w:line="360" w:lineRule="auto"/>
        <w:ind w:left="284" w:hanging="284"/>
        <w:jc w:val="both"/>
        <w:rPr>
          <w:sz w:val="28"/>
          <w:szCs w:val="28"/>
        </w:rPr>
      </w:pPr>
    </w:p>
    <w:p w14:paraId="2CD9CF2B" w14:textId="076738D0" w:rsidR="007C23C7" w:rsidRPr="00C100D5" w:rsidRDefault="008C72A4" w:rsidP="00C100D5">
      <w:pPr>
        <w:ind w:right="5237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П</w:t>
      </w:r>
      <w:r w:rsidR="00C100D5">
        <w:rPr>
          <w:b/>
          <w:sz w:val="28"/>
          <w:szCs w:val="28"/>
        </w:rPr>
        <w:t>рограми підтримки</w:t>
      </w:r>
      <w:r w:rsidR="00373FFB">
        <w:rPr>
          <w:b/>
          <w:sz w:val="28"/>
          <w:szCs w:val="28"/>
        </w:rPr>
        <w:t xml:space="preserve"> </w:t>
      </w:r>
      <w:r w:rsidR="00F86D98">
        <w:rPr>
          <w:b/>
          <w:sz w:val="28"/>
          <w:szCs w:val="28"/>
        </w:rPr>
        <w:t>2-го батальйону територіальної оборони</w:t>
      </w:r>
      <w:r w:rsidR="007C23C7" w:rsidRPr="005B71CC">
        <w:rPr>
          <w:b/>
          <w:sz w:val="28"/>
          <w:szCs w:val="28"/>
        </w:rPr>
        <w:t xml:space="preserve"> в/ч А</w:t>
      </w:r>
      <w:r w:rsidR="00C100D5">
        <w:rPr>
          <w:b/>
          <w:sz w:val="28"/>
          <w:szCs w:val="28"/>
        </w:rPr>
        <w:t>7046</w:t>
      </w:r>
      <w:r w:rsidR="007C23C7" w:rsidRPr="005B71CC">
        <w:rPr>
          <w:b/>
          <w:sz w:val="28"/>
          <w:szCs w:val="28"/>
        </w:rPr>
        <w:t xml:space="preserve"> на 202</w:t>
      </w:r>
      <w:r w:rsidR="00F86D98">
        <w:rPr>
          <w:b/>
          <w:sz w:val="28"/>
          <w:szCs w:val="28"/>
        </w:rPr>
        <w:t>5</w:t>
      </w:r>
      <w:r w:rsidR="007C23C7" w:rsidRPr="005B71CC">
        <w:rPr>
          <w:b/>
          <w:sz w:val="28"/>
          <w:szCs w:val="28"/>
        </w:rPr>
        <w:t xml:space="preserve"> – 202</w:t>
      </w:r>
      <w:r w:rsidR="00F86D98">
        <w:rPr>
          <w:b/>
          <w:sz w:val="28"/>
          <w:szCs w:val="28"/>
        </w:rPr>
        <w:t>6</w:t>
      </w:r>
      <w:r w:rsidR="007C23C7" w:rsidRPr="005B71CC">
        <w:rPr>
          <w:b/>
          <w:sz w:val="28"/>
          <w:szCs w:val="28"/>
        </w:rPr>
        <w:t xml:space="preserve"> роки</w:t>
      </w:r>
    </w:p>
    <w:p w14:paraId="3AED69B5" w14:textId="77777777" w:rsidR="007C23C7" w:rsidRPr="005B71CC" w:rsidRDefault="007C23C7" w:rsidP="007C23C7">
      <w:pPr>
        <w:ind w:right="4960"/>
        <w:jc w:val="both"/>
        <w:rPr>
          <w:b/>
          <w:color w:val="FF0000"/>
          <w:sz w:val="28"/>
          <w:szCs w:val="28"/>
        </w:rPr>
      </w:pPr>
    </w:p>
    <w:p w14:paraId="40FD0A5D" w14:textId="09216C43" w:rsidR="007C23C7" w:rsidRDefault="007C23C7" w:rsidP="002907F6">
      <w:pPr>
        <w:pStyle w:val="a3"/>
        <w:widowControl w:val="0"/>
        <w:autoSpaceDE w:val="0"/>
        <w:autoSpaceDN w:val="0"/>
        <w:spacing w:before="240" w:after="0" w:line="240" w:lineRule="auto"/>
        <w:ind w:left="0" w:right="-2"/>
        <w:jc w:val="both"/>
        <w:rPr>
          <w:rFonts w:ascii="Times New Roman" w:hAnsi="Times New Roman"/>
          <w:sz w:val="28"/>
          <w:lang w:val="uk-UA"/>
        </w:rPr>
      </w:pPr>
      <w:r w:rsidRPr="005B71CC">
        <w:rPr>
          <w:color w:val="FF0000"/>
          <w:sz w:val="28"/>
          <w:szCs w:val="28"/>
          <w:lang w:val="uk-UA"/>
        </w:rPr>
        <w:tab/>
      </w:r>
      <w:r w:rsidR="005C27E3">
        <w:rPr>
          <w:rFonts w:ascii="Times New Roman" w:hAnsi="Times New Roman"/>
          <w:sz w:val="28"/>
          <w:szCs w:val="28"/>
          <w:lang w:val="uk-UA"/>
        </w:rPr>
        <w:t>Відповідно до пункту 22 частини першої статті 26</w:t>
      </w:r>
      <w:r w:rsidRPr="005B71CC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373FFB" w:rsidRPr="00373FFB">
        <w:rPr>
          <w:rFonts w:ascii="Times New Roman" w:hAnsi="Times New Roman"/>
          <w:sz w:val="28"/>
          <w:lang w:val="uk-UA" w:eastAsia="uk-UA"/>
        </w:rPr>
        <w:t xml:space="preserve"> Закону України «Про оборону України», </w:t>
      </w:r>
      <w:r w:rsidR="00373FFB" w:rsidRPr="00373FFB">
        <w:rPr>
          <w:rFonts w:ascii="Times New Roman" w:hAnsi="Times New Roman"/>
          <w:sz w:val="28"/>
          <w:szCs w:val="28"/>
          <w:lang w:val="uk-UA" w:eastAsia="uk-UA"/>
        </w:rPr>
        <w:t>Закону України «Про основи національного спротиву»</w:t>
      </w:r>
      <w:r w:rsidR="00373FFB" w:rsidRPr="00373FFB">
        <w:rPr>
          <w:rFonts w:ascii="Times New Roman" w:hAnsi="Times New Roman"/>
          <w:sz w:val="28"/>
          <w:lang w:val="uk-UA" w:eastAsia="uk-UA"/>
        </w:rPr>
        <w:t>, «Положення про територіальну оборону України</w:t>
      </w:r>
      <w:r w:rsidR="00373FFB">
        <w:rPr>
          <w:rFonts w:ascii="Times New Roman" w:hAnsi="Times New Roman"/>
          <w:sz w:val="28"/>
          <w:lang w:val="uk-UA" w:eastAsia="uk-UA"/>
        </w:rPr>
        <w:t>»</w:t>
      </w:r>
      <w:r w:rsidR="008C72A4">
        <w:rPr>
          <w:rFonts w:ascii="Times New Roman" w:hAnsi="Times New Roman"/>
          <w:sz w:val="28"/>
          <w:lang w:val="uk-UA" w:eastAsia="uk-UA"/>
        </w:rPr>
        <w:t>,</w:t>
      </w:r>
      <w:r w:rsidR="00373FFB" w:rsidRPr="00373FFB">
        <w:rPr>
          <w:rFonts w:ascii="Times New Roman" w:hAnsi="Times New Roman"/>
          <w:sz w:val="28"/>
          <w:lang w:val="uk-UA" w:eastAsia="uk-UA"/>
        </w:rPr>
        <w:t xml:space="preserve">  затвердженого Указом Президента України від </w:t>
      </w:r>
      <w:r w:rsidR="008C72A4">
        <w:rPr>
          <w:rFonts w:ascii="Times New Roman" w:hAnsi="Times New Roman"/>
          <w:sz w:val="28"/>
          <w:lang w:val="uk-UA" w:eastAsia="uk-UA"/>
        </w:rPr>
        <w:t>23 в</w:t>
      </w:r>
      <w:r w:rsidR="008C72A4" w:rsidRPr="00C100D5">
        <w:rPr>
          <w:rFonts w:ascii="Times New Roman" w:hAnsi="Times New Roman"/>
          <w:sz w:val="28"/>
          <w:lang w:val="uk-UA" w:eastAsia="uk-UA"/>
        </w:rPr>
        <w:t>ересня 2016 року № 406/2016,</w:t>
      </w:r>
      <w:r w:rsidR="00F86D98" w:rsidRPr="00C100D5">
        <w:rPr>
          <w:rFonts w:ascii="Times New Roman" w:hAnsi="Times New Roman"/>
          <w:sz w:val="28"/>
          <w:szCs w:val="28"/>
          <w:lang w:val="uk-UA"/>
        </w:rPr>
        <w:t xml:space="preserve"> на підставі листа військової частини А7046 від 03.09.2025 № 1352/10662 щодо завершення організаційних заходів та введення в дію з 31.07.2025 року нового штату № 58/178-1</w:t>
      </w:r>
      <w:r w:rsidR="00A44EF4" w:rsidRPr="00C100D5">
        <w:rPr>
          <w:rFonts w:ascii="Times New Roman" w:hAnsi="Times New Roman"/>
          <w:sz w:val="28"/>
          <w:lang w:val="uk-UA"/>
        </w:rPr>
        <w:t xml:space="preserve"> та</w:t>
      </w:r>
      <w:r w:rsidR="0002677C" w:rsidRPr="00C100D5">
        <w:rPr>
          <w:rFonts w:ascii="Times New Roman" w:hAnsi="Times New Roman"/>
          <w:sz w:val="28"/>
          <w:lang w:val="uk-UA"/>
        </w:rPr>
        <w:t xml:space="preserve"> з метою </w:t>
      </w:r>
      <w:r w:rsidR="00FC6A12" w:rsidRPr="00C100D5">
        <w:rPr>
          <w:rFonts w:ascii="Times New Roman" w:hAnsi="Times New Roman"/>
          <w:sz w:val="28"/>
          <w:szCs w:val="28"/>
          <w:lang w:val="uk-UA"/>
        </w:rPr>
        <w:t xml:space="preserve"> покращення матеріально-технічного забезпечення</w:t>
      </w:r>
      <w:r w:rsidR="0002677C" w:rsidRPr="00C100D5">
        <w:rPr>
          <w:rFonts w:ascii="Times New Roman" w:hAnsi="Times New Roman"/>
          <w:sz w:val="28"/>
          <w:lang w:val="uk-UA"/>
        </w:rPr>
        <w:t xml:space="preserve"> </w:t>
      </w:r>
      <w:r w:rsidR="00F86D98" w:rsidRPr="00C100D5">
        <w:rPr>
          <w:rFonts w:ascii="Times New Roman" w:hAnsi="Times New Roman"/>
          <w:sz w:val="28"/>
          <w:lang w:val="uk-UA"/>
        </w:rPr>
        <w:t xml:space="preserve">2-го </w:t>
      </w:r>
      <w:r w:rsidR="0002677C" w:rsidRPr="00C100D5">
        <w:rPr>
          <w:rFonts w:ascii="Times New Roman" w:hAnsi="Times New Roman"/>
          <w:sz w:val="28"/>
          <w:lang w:val="uk-UA"/>
        </w:rPr>
        <w:t xml:space="preserve">батальйону </w:t>
      </w:r>
      <w:r w:rsidR="00F86D98" w:rsidRPr="00C100D5">
        <w:rPr>
          <w:rFonts w:ascii="Times New Roman" w:hAnsi="Times New Roman"/>
          <w:bCs/>
          <w:sz w:val="28"/>
          <w:szCs w:val="28"/>
          <w:lang w:val="uk-UA"/>
        </w:rPr>
        <w:t>територіальної</w:t>
      </w:r>
      <w:r w:rsidR="00F86D98" w:rsidRPr="00F86D98">
        <w:rPr>
          <w:rFonts w:ascii="Times New Roman" w:hAnsi="Times New Roman"/>
          <w:bCs/>
          <w:sz w:val="28"/>
          <w:szCs w:val="28"/>
        </w:rPr>
        <w:t xml:space="preserve"> оборони</w:t>
      </w:r>
      <w:r w:rsidR="00A7064C" w:rsidRPr="00A7064C">
        <w:rPr>
          <w:rFonts w:ascii="Times New Roman" w:hAnsi="Times New Roman"/>
          <w:sz w:val="28"/>
          <w:lang w:val="uk-UA"/>
        </w:rPr>
        <w:t xml:space="preserve"> </w:t>
      </w:r>
      <w:r w:rsidR="00A7064C" w:rsidRPr="005B71CC">
        <w:rPr>
          <w:rFonts w:ascii="Times New Roman" w:hAnsi="Times New Roman"/>
          <w:sz w:val="28"/>
          <w:lang w:val="uk-UA"/>
        </w:rPr>
        <w:t>в/ч А7</w:t>
      </w:r>
      <w:r w:rsidR="00A7064C">
        <w:rPr>
          <w:rFonts w:ascii="Times New Roman" w:hAnsi="Times New Roman"/>
          <w:sz w:val="28"/>
          <w:lang w:val="uk-UA"/>
        </w:rPr>
        <w:t>046</w:t>
      </w:r>
      <w:r w:rsidR="00B01521">
        <w:rPr>
          <w:rFonts w:ascii="Times New Roman" w:hAnsi="Times New Roman"/>
          <w:sz w:val="28"/>
          <w:lang w:val="uk-UA"/>
        </w:rPr>
        <w:t>,</w:t>
      </w:r>
      <w:r w:rsidR="00B01521">
        <w:rPr>
          <w:rFonts w:ascii="Times New Roman" w:hAnsi="Times New Roman"/>
          <w:sz w:val="28"/>
          <w:lang w:val="uk-UA"/>
        </w:rPr>
        <w:t xml:space="preserve"> Іркліївська сільська рада</w:t>
      </w:r>
      <w:r w:rsidR="00F86D98">
        <w:rPr>
          <w:rFonts w:ascii="Times New Roman" w:hAnsi="Times New Roman"/>
          <w:sz w:val="28"/>
          <w:lang w:val="uk-UA"/>
        </w:rPr>
        <w:t xml:space="preserve"> </w:t>
      </w:r>
    </w:p>
    <w:p w14:paraId="0567A5EA" w14:textId="77777777" w:rsidR="00A7064C" w:rsidRPr="005B71CC" w:rsidRDefault="00A7064C" w:rsidP="002907F6">
      <w:pPr>
        <w:pStyle w:val="a3"/>
        <w:widowControl w:val="0"/>
        <w:autoSpaceDE w:val="0"/>
        <w:autoSpaceDN w:val="0"/>
        <w:spacing w:before="240" w:after="0" w:line="240" w:lineRule="auto"/>
        <w:ind w:left="0" w:right="-2"/>
        <w:jc w:val="both"/>
        <w:rPr>
          <w:rFonts w:ascii="Times New Roman" w:hAnsi="Times New Roman"/>
          <w:sz w:val="28"/>
          <w:lang w:val="uk-UA"/>
        </w:rPr>
      </w:pPr>
    </w:p>
    <w:p w14:paraId="468361CF" w14:textId="487000FB" w:rsidR="007C23C7" w:rsidRDefault="00B01521" w:rsidP="007C23C7">
      <w:pPr>
        <w:pStyle w:val="a3"/>
        <w:widowControl w:val="0"/>
        <w:autoSpaceDE w:val="0"/>
        <w:autoSpaceDN w:val="0"/>
        <w:spacing w:before="240" w:line="276" w:lineRule="auto"/>
        <w:ind w:left="0" w:right="-2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ВИРІШИЛА</w:t>
      </w:r>
      <w:r w:rsidR="007C23C7" w:rsidRPr="005B71CC">
        <w:rPr>
          <w:rFonts w:ascii="Times New Roman" w:hAnsi="Times New Roman"/>
          <w:sz w:val="28"/>
          <w:lang w:val="uk-UA"/>
        </w:rPr>
        <w:t>:</w:t>
      </w:r>
    </w:p>
    <w:p w14:paraId="0BE27E4B" w14:textId="77777777" w:rsidR="00FC6A12" w:rsidRPr="005B71CC" w:rsidRDefault="00FC6A12" w:rsidP="007C23C7">
      <w:pPr>
        <w:pStyle w:val="a3"/>
        <w:widowControl w:val="0"/>
        <w:autoSpaceDE w:val="0"/>
        <w:autoSpaceDN w:val="0"/>
        <w:spacing w:before="240" w:line="276" w:lineRule="auto"/>
        <w:ind w:left="0" w:right="-2"/>
        <w:jc w:val="center"/>
        <w:rPr>
          <w:rFonts w:ascii="Times New Roman" w:hAnsi="Times New Roman"/>
          <w:sz w:val="28"/>
          <w:lang w:val="uk-UA"/>
        </w:rPr>
      </w:pPr>
    </w:p>
    <w:p w14:paraId="394C1BBD" w14:textId="4F5BA9E5" w:rsidR="007C23C7" w:rsidRPr="005B71CC" w:rsidRDefault="00B01521" w:rsidP="007C23C7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Затвердити </w:t>
      </w:r>
      <w:r w:rsidR="00FC6A12">
        <w:rPr>
          <w:rFonts w:ascii="Times New Roman" w:hAnsi="Times New Roman"/>
          <w:sz w:val="28"/>
          <w:lang w:val="uk-UA"/>
        </w:rPr>
        <w:t>П</w:t>
      </w:r>
      <w:r w:rsidR="00C100D5">
        <w:rPr>
          <w:rFonts w:ascii="Times New Roman" w:hAnsi="Times New Roman"/>
          <w:sz w:val="28"/>
          <w:lang w:val="uk-UA"/>
        </w:rPr>
        <w:t>рограму підтримки</w:t>
      </w:r>
      <w:r w:rsidR="00A252F9" w:rsidRPr="005B71CC">
        <w:rPr>
          <w:rFonts w:ascii="Times New Roman" w:hAnsi="Times New Roman"/>
          <w:sz w:val="28"/>
          <w:lang w:val="uk-UA"/>
        </w:rPr>
        <w:t xml:space="preserve"> </w:t>
      </w:r>
      <w:r w:rsidR="00F86D98">
        <w:rPr>
          <w:rFonts w:ascii="Times New Roman" w:hAnsi="Times New Roman"/>
          <w:sz w:val="28"/>
          <w:lang w:val="uk-UA"/>
        </w:rPr>
        <w:t>2-го</w:t>
      </w:r>
      <w:r w:rsidR="00A252F9" w:rsidRPr="005B71CC">
        <w:rPr>
          <w:rFonts w:ascii="Times New Roman" w:hAnsi="Times New Roman"/>
          <w:sz w:val="28"/>
          <w:lang w:val="uk-UA"/>
        </w:rPr>
        <w:t xml:space="preserve"> батальйону територіальної оборони в/ч А7</w:t>
      </w:r>
      <w:r w:rsidR="00F86D98">
        <w:rPr>
          <w:rFonts w:ascii="Times New Roman" w:hAnsi="Times New Roman"/>
          <w:sz w:val="28"/>
          <w:lang w:val="uk-UA"/>
        </w:rPr>
        <w:t>046</w:t>
      </w:r>
      <w:r>
        <w:rPr>
          <w:rFonts w:ascii="Times New Roman" w:hAnsi="Times New Roman"/>
          <w:sz w:val="28"/>
          <w:lang w:val="uk-UA"/>
        </w:rPr>
        <w:t xml:space="preserve"> на 202</w:t>
      </w:r>
      <w:r w:rsidR="00F86D98">
        <w:rPr>
          <w:rFonts w:ascii="Times New Roman" w:hAnsi="Times New Roman"/>
          <w:sz w:val="28"/>
          <w:lang w:val="uk-UA"/>
        </w:rPr>
        <w:t>5</w:t>
      </w:r>
      <w:r>
        <w:rPr>
          <w:rFonts w:ascii="Times New Roman" w:hAnsi="Times New Roman"/>
          <w:sz w:val="28"/>
          <w:lang w:val="uk-UA"/>
        </w:rPr>
        <w:t>-202</w:t>
      </w:r>
      <w:r w:rsidR="00F86D98">
        <w:rPr>
          <w:rFonts w:ascii="Times New Roman" w:hAnsi="Times New Roman"/>
          <w:sz w:val="28"/>
          <w:lang w:val="uk-UA"/>
        </w:rPr>
        <w:t>6</w:t>
      </w:r>
      <w:r w:rsidR="00C100D5">
        <w:rPr>
          <w:rFonts w:ascii="Times New Roman" w:hAnsi="Times New Roman"/>
          <w:sz w:val="28"/>
          <w:lang w:val="uk-UA"/>
        </w:rPr>
        <w:t xml:space="preserve"> роки</w:t>
      </w:r>
      <w:r>
        <w:rPr>
          <w:rFonts w:ascii="Times New Roman" w:hAnsi="Times New Roman"/>
          <w:sz w:val="28"/>
          <w:lang w:val="uk-UA"/>
        </w:rPr>
        <w:t xml:space="preserve"> (додаток)</w:t>
      </w:r>
      <w:r w:rsidR="00FC6A12">
        <w:rPr>
          <w:rFonts w:ascii="Times New Roman" w:hAnsi="Times New Roman"/>
          <w:sz w:val="28"/>
          <w:lang w:val="uk-UA"/>
        </w:rPr>
        <w:t>.</w:t>
      </w:r>
    </w:p>
    <w:p w14:paraId="16A056D1" w14:textId="038587E6" w:rsidR="00FC6A12" w:rsidRPr="00FC6A12" w:rsidRDefault="00B01521" w:rsidP="00FC6A12">
      <w:pPr>
        <w:pStyle w:val="20"/>
        <w:shd w:val="clear" w:color="auto" w:fill="auto"/>
        <w:tabs>
          <w:tab w:val="left" w:pos="567"/>
        </w:tabs>
        <w:spacing w:before="0" w:after="0" w:line="240" w:lineRule="auto"/>
        <w:ind w:right="-7"/>
        <w:jc w:val="both"/>
        <w:rPr>
          <w:rStyle w:val="2"/>
          <w:lang w:val="uk-UA"/>
        </w:rPr>
      </w:pPr>
      <w:r w:rsidRPr="00FC6A12">
        <w:rPr>
          <w:lang w:val="uk-UA"/>
        </w:rPr>
        <w:t xml:space="preserve">2. </w:t>
      </w:r>
      <w:r w:rsidR="00FC6A12" w:rsidRPr="00FC6A12">
        <w:rPr>
          <w:lang w:val="uk-UA"/>
        </w:rPr>
        <w:t xml:space="preserve">Контроль за виконанням цього рішення покласти на постійну комісію з питань фінансів, бюджету, соціально-економічного розвитку, інвестицій та міжнародного співробітництва, комунальної власності. </w:t>
      </w:r>
    </w:p>
    <w:p w14:paraId="719E56FB" w14:textId="77777777" w:rsidR="00805996" w:rsidRPr="005B71CC" w:rsidRDefault="00805996" w:rsidP="00805996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627BDB62" w14:textId="77777777" w:rsidR="00805996" w:rsidRPr="005B71CC" w:rsidRDefault="00805996" w:rsidP="00805996">
      <w:pPr>
        <w:pStyle w:val="a3"/>
        <w:tabs>
          <w:tab w:val="left" w:pos="284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49C36B6" w14:textId="77777777" w:rsidR="007C23C7" w:rsidRPr="005B71CC" w:rsidRDefault="007C23C7" w:rsidP="007C23C7">
      <w:pPr>
        <w:tabs>
          <w:tab w:val="left" w:pos="284"/>
        </w:tabs>
        <w:jc w:val="both"/>
        <w:rPr>
          <w:sz w:val="28"/>
          <w:szCs w:val="28"/>
        </w:rPr>
      </w:pPr>
      <w:r w:rsidRPr="005B71CC">
        <w:rPr>
          <w:sz w:val="28"/>
          <w:szCs w:val="28"/>
        </w:rPr>
        <w:t xml:space="preserve">Сільський голова                      </w:t>
      </w:r>
      <w:r w:rsidR="00B01521">
        <w:rPr>
          <w:sz w:val="28"/>
          <w:szCs w:val="28"/>
        </w:rPr>
        <w:t xml:space="preserve"> </w:t>
      </w:r>
      <w:r w:rsidRPr="005B71CC">
        <w:rPr>
          <w:sz w:val="28"/>
          <w:szCs w:val="28"/>
        </w:rPr>
        <w:t xml:space="preserve">                                        Анатолій ПИСАРЕНКО</w:t>
      </w:r>
    </w:p>
    <w:p w14:paraId="37EBC47A" w14:textId="77777777" w:rsidR="007C23C7" w:rsidRPr="005B71CC" w:rsidRDefault="007C23C7" w:rsidP="007C23C7">
      <w:pPr>
        <w:ind w:left="4956" w:firstLine="708"/>
      </w:pPr>
    </w:p>
    <w:p w14:paraId="6ADD466C" w14:textId="77777777" w:rsidR="007C23C7" w:rsidRPr="005B71CC" w:rsidRDefault="007C23C7" w:rsidP="007C23C7">
      <w:pPr>
        <w:ind w:left="4956" w:firstLine="708"/>
        <w:rPr>
          <w:color w:val="FF0000"/>
        </w:rPr>
      </w:pPr>
    </w:p>
    <w:p w14:paraId="45E38FBA" w14:textId="77777777" w:rsidR="00805996" w:rsidRPr="005B71CC" w:rsidRDefault="00805996" w:rsidP="007C23C7">
      <w:pPr>
        <w:ind w:left="4956" w:firstLine="708"/>
        <w:rPr>
          <w:color w:val="FF0000"/>
        </w:rPr>
      </w:pPr>
    </w:p>
    <w:p w14:paraId="460D9B07" w14:textId="34BB28FE" w:rsidR="00805996" w:rsidRDefault="00805996" w:rsidP="007C23C7">
      <w:pPr>
        <w:ind w:left="4956" w:firstLine="708"/>
        <w:rPr>
          <w:color w:val="FF0000"/>
        </w:rPr>
      </w:pPr>
    </w:p>
    <w:p w14:paraId="0B207916" w14:textId="77777777" w:rsidR="00FC6A12" w:rsidRPr="005B71CC" w:rsidRDefault="00FC6A12" w:rsidP="007C23C7">
      <w:pPr>
        <w:ind w:left="4956" w:firstLine="708"/>
        <w:rPr>
          <w:color w:val="FF0000"/>
        </w:rPr>
      </w:pPr>
    </w:p>
    <w:p w14:paraId="130127D3" w14:textId="77777777" w:rsidR="005B71CC" w:rsidRPr="005B71CC" w:rsidRDefault="005B71CC" w:rsidP="00B01521">
      <w:pPr>
        <w:spacing w:line="322" w:lineRule="exact"/>
        <w:rPr>
          <w:b/>
          <w:bCs/>
          <w:color w:val="FF0000"/>
          <w:sz w:val="28"/>
          <w:szCs w:val="28"/>
          <w:lang w:val="ru-RU" w:eastAsia="uk-UA" w:bidi="uk-UA"/>
        </w:rPr>
      </w:pPr>
    </w:p>
    <w:p w14:paraId="2E6179AF" w14:textId="77777777" w:rsidR="005B71CC" w:rsidRPr="005B71CC" w:rsidRDefault="005B71CC" w:rsidP="001E027C">
      <w:pPr>
        <w:spacing w:line="322" w:lineRule="exact"/>
        <w:ind w:left="20"/>
        <w:jc w:val="center"/>
        <w:rPr>
          <w:b/>
          <w:bCs/>
          <w:color w:val="FF0000"/>
          <w:sz w:val="28"/>
          <w:szCs w:val="28"/>
          <w:lang w:val="ru-RU" w:eastAsia="uk-UA" w:bidi="uk-UA"/>
        </w:rPr>
      </w:pPr>
    </w:p>
    <w:p w14:paraId="20F3C51F" w14:textId="6A430785" w:rsidR="00857577" w:rsidRDefault="00857577" w:rsidP="00857577">
      <w:pPr>
        <w:tabs>
          <w:tab w:val="num" w:pos="567"/>
        </w:tabs>
        <w:ind w:left="567" w:hanging="567"/>
        <w:jc w:val="center"/>
      </w:pPr>
      <w:r w:rsidRPr="00CB6571">
        <w:t xml:space="preserve">                                        </w:t>
      </w:r>
      <w:r>
        <w:t xml:space="preserve">                                              Додаток</w:t>
      </w:r>
      <w:r w:rsidRPr="00CB6571">
        <w:t xml:space="preserve">                                   </w:t>
      </w:r>
      <w:r>
        <w:t xml:space="preserve">                   </w:t>
      </w:r>
    </w:p>
    <w:p w14:paraId="56625723" w14:textId="3F8DCFEE" w:rsidR="00857577" w:rsidRPr="00CB6571" w:rsidRDefault="00857577" w:rsidP="00857577">
      <w:pPr>
        <w:tabs>
          <w:tab w:val="num" w:pos="567"/>
        </w:tabs>
        <w:ind w:left="567" w:hanging="567"/>
        <w:jc w:val="center"/>
      </w:pPr>
      <w:r>
        <w:t xml:space="preserve">                                                                                               до рішення Іркліївської сільської ради</w:t>
      </w:r>
    </w:p>
    <w:p w14:paraId="15B5B07C" w14:textId="29019723" w:rsidR="00857577" w:rsidRPr="00604449" w:rsidRDefault="00857577" w:rsidP="00857577">
      <w:pPr>
        <w:tabs>
          <w:tab w:val="num" w:pos="567"/>
        </w:tabs>
        <w:ind w:left="567" w:hanging="567"/>
        <w:jc w:val="center"/>
      </w:pPr>
      <w:r w:rsidRPr="00CB6571">
        <w:t xml:space="preserve">                                                   </w:t>
      </w:r>
      <w:r>
        <w:t xml:space="preserve">                       </w:t>
      </w:r>
      <w:r>
        <w:rPr>
          <w:bCs/>
        </w:rPr>
        <w:t>від 00.00.2025 № 57-0</w:t>
      </w:r>
      <w:r w:rsidRPr="00604449">
        <w:rPr>
          <w:bCs/>
        </w:rPr>
        <w:t>/</w:t>
      </w:r>
      <w:r w:rsidRPr="00604449">
        <w:rPr>
          <w:bCs/>
          <w:lang w:val="en-US"/>
        </w:rPr>
        <w:t>VIII</w:t>
      </w:r>
    </w:p>
    <w:p w14:paraId="7640458F" w14:textId="77777777" w:rsidR="00857577" w:rsidRDefault="00857577" w:rsidP="00857577">
      <w:pPr>
        <w:adjustRightInd w:val="0"/>
        <w:rPr>
          <w:sz w:val="32"/>
          <w:szCs w:val="32"/>
        </w:rPr>
      </w:pPr>
    </w:p>
    <w:p w14:paraId="1AB967DA" w14:textId="77777777" w:rsidR="00857577" w:rsidRDefault="00857577" w:rsidP="00857577">
      <w:pPr>
        <w:pStyle w:val="40"/>
        <w:shd w:val="clear" w:color="auto" w:fill="auto"/>
        <w:spacing w:before="0"/>
        <w:ind w:left="40"/>
        <w:rPr>
          <w:sz w:val="32"/>
          <w:szCs w:val="32"/>
        </w:rPr>
      </w:pPr>
    </w:p>
    <w:p w14:paraId="55D1D50F" w14:textId="77777777" w:rsidR="00857577" w:rsidRDefault="00857577" w:rsidP="00857577">
      <w:pPr>
        <w:pStyle w:val="40"/>
        <w:shd w:val="clear" w:color="auto" w:fill="auto"/>
        <w:spacing w:before="0"/>
        <w:ind w:left="40"/>
        <w:rPr>
          <w:sz w:val="32"/>
          <w:szCs w:val="32"/>
        </w:rPr>
      </w:pPr>
    </w:p>
    <w:p w14:paraId="6DE7897F" w14:textId="77777777" w:rsidR="00857577" w:rsidRDefault="00857577" w:rsidP="00857577">
      <w:pPr>
        <w:pStyle w:val="40"/>
        <w:shd w:val="clear" w:color="auto" w:fill="auto"/>
        <w:spacing w:before="0"/>
        <w:ind w:left="40"/>
        <w:rPr>
          <w:sz w:val="32"/>
          <w:szCs w:val="32"/>
        </w:rPr>
      </w:pPr>
    </w:p>
    <w:p w14:paraId="6692C04D" w14:textId="77777777" w:rsidR="00857577" w:rsidRDefault="00857577" w:rsidP="00857577">
      <w:pPr>
        <w:pStyle w:val="40"/>
        <w:shd w:val="clear" w:color="auto" w:fill="auto"/>
        <w:spacing w:before="0"/>
        <w:ind w:left="40"/>
        <w:rPr>
          <w:sz w:val="32"/>
          <w:szCs w:val="32"/>
        </w:rPr>
      </w:pPr>
    </w:p>
    <w:p w14:paraId="26E82ADB" w14:textId="77777777" w:rsidR="00857577" w:rsidRDefault="00857577" w:rsidP="00857577">
      <w:pPr>
        <w:pStyle w:val="40"/>
        <w:shd w:val="clear" w:color="auto" w:fill="auto"/>
        <w:spacing w:before="0"/>
        <w:ind w:left="40"/>
        <w:rPr>
          <w:sz w:val="32"/>
          <w:szCs w:val="32"/>
        </w:rPr>
      </w:pPr>
    </w:p>
    <w:p w14:paraId="33C0E814" w14:textId="77777777" w:rsidR="00857577" w:rsidRDefault="00857577" w:rsidP="00857577">
      <w:pPr>
        <w:pStyle w:val="40"/>
        <w:shd w:val="clear" w:color="auto" w:fill="auto"/>
        <w:spacing w:before="0"/>
        <w:ind w:left="40"/>
        <w:rPr>
          <w:sz w:val="32"/>
          <w:szCs w:val="32"/>
        </w:rPr>
      </w:pPr>
    </w:p>
    <w:p w14:paraId="0A941CEA" w14:textId="77777777" w:rsidR="00857577" w:rsidRDefault="00857577" w:rsidP="00857577">
      <w:pPr>
        <w:pStyle w:val="40"/>
        <w:shd w:val="clear" w:color="auto" w:fill="auto"/>
        <w:spacing w:before="0"/>
        <w:ind w:left="40"/>
        <w:rPr>
          <w:sz w:val="32"/>
          <w:szCs w:val="32"/>
        </w:rPr>
      </w:pPr>
    </w:p>
    <w:p w14:paraId="6F25E1B8" w14:textId="77777777" w:rsidR="00857577" w:rsidRDefault="00857577" w:rsidP="00857577">
      <w:pPr>
        <w:pStyle w:val="40"/>
        <w:shd w:val="clear" w:color="auto" w:fill="auto"/>
        <w:spacing w:before="0"/>
        <w:ind w:left="40"/>
        <w:rPr>
          <w:sz w:val="32"/>
          <w:szCs w:val="32"/>
        </w:rPr>
      </w:pPr>
    </w:p>
    <w:p w14:paraId="1B515033" w14:textId="77777777" w:rsidR="00857577" w:rsidRDefault="00857577" w:rsidP="00857577">
      <w:pPr>
        <w:pStyle w:val="40"/>
        <w:shd w:val="clear" w:color="auto" w:fill="auto"/>
        <w:spacing w:before="0"/>
        <w:ind w:left="40"/>
        <w:rPr>
          <w:sz w:val="32"/>
          <w:szCs w:val="32"/>
        </w:rPr>
      </w:pPr>
    </w:p>
    <w:p w14:paraId="224261C8" w14:textId="77777777" w:rsidR="00857577" w:rsidRPr="00857577" w:rsidRDefault="00857577" w:rsidP="00857577">
      <w:pPr>
        <w:jc w:val="center"/>
        <w:rPr>
          <w:b/>
          <w:sz w:val="32"/>
          <w:szCs w:val="32"/>
          <w:lang w:val="ru-RU"/>
        </w:rPr>
      </w:pPr>
      <w:r w:rsidRPr="00857577">
        <w:rPr>
          <w:b/>
          <w:sz w:val="32"/>
          <w:szCs w:val="32"/>
          <w:lang w:val="ru-RU"/>
        </w:rPr>
        <w:t>ПРОГРАМА</w:t>
      </w:r>
    </w:p>
    <w:p w14:paraId="67AE0228" w14:textId="72CDFD28" w:rsidR="00857577" w:rsidRPr="00857577" w:rsidRDefault="00C100D5" w:rsidP="00857577">
      <w:pPr>
        <w:spacing w:line="322" w:lineRule="exact"/>
        <w:ind w:left="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підтримки</w:t>
      </w:r>
      <w:r w:rsidR="00857577" w:rsidRPr="00857577">
        <w:rPr>
          <w:b/>
          <w:bCs/>
          <w:sz w:val="32"/>
          <w:szCs w:val="32"/>
        </w:rPr>
        <w:t xml:space="preserve"> 2-го батальйону територіальної оборони </w:t>
      </w:r>
    </w:p>
    <w:p w14:paraId="1995A3D5" w14:textId="2B9C2A10" w:rsidR="00857577" w:rsidRPr="00857577" w:rsidRDefault="00C100D5" w:rsidP="00857577">
      <w:pPr>
        <w:spacing w:line="322" w:lineRule="exact"/>
        <w:ind w:left="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в/ч А7046</w:t>
      </w:r>
      <w:r w:rsidR="00857577" w:rsidRPr="00857577">
        <w:rPr>
          <w:b/>
          <w:bCs/>
          <w:sz w:val="32"/>
          <w:szCs w:val="32"/>
        </w:rPr>
        <w:t xml:space="preserve"> на 2025-2026</w:t>
      </w:r>
    </w:p>
    <w:p w14:paraId="197E6DDA" w14:textId="77777777" w:rsidR="00857577" w:rsidRPr="00857577" w:rsidRDefault="00857577" w:rsidP="00857577">
      <w:pPr>
        <w:pStyle w:val="40"/>
        <w:shd w:val="clear" w:color="auto" w:fill="auto"/>
        <w:spacing w:before="0"/>
        <w:ind w:left="40"/>
        <w:rPr>
          <w:sz w:val="32"/>
          <w:szCs w:val="32"/>
          <w:lang w:val="uk-UA"/>
        </w:rPr>
      </w:pPr>
    </w:p>
    <w:p w14:paraId="5CF97B6F" w14:textId="77777777" w:rsidR="00857577" w:rsidRDefault="00857577" w:rsidP="00857577">
      <w:pPr>
        <w:spacing w:line="280" w:lineRule="exact"/>
        <w:jc w:val="both"/>
        <w:rPr>
          <w:color w:val="FF0000"/>
          <w:sz w:val="28"/>
          <w:szCs w:val="28"/>
          <w:shd w:val="clear" w:color="auto" w:fill="FFFFFF"/>
        </w:rPr>
      </w:pPr>
    </w:p>
    <w:p w14:paraId="6A013D4B" w14:textId="77777777" w:rsidR="00857577" w:rsidRDefault="00857577" w:rsidP="00857577">
      <w:pPr>
        <w:spacing w:line="280" w:lineRule="exact"/>
        <w:jc w:val="both"/>
        <w:rPr>
          <w:color w:val="FF0000"/>
          <w:sz w:val="28"/>
          <w:szCs w:val="28"/>
          <w:shd w:val="clear" w:color="auto" w:fill="FFFFFF"/>
        </w:rPr>
      </w:pPr>
    </w:p>
    <w:p w14:paraId="4C995CA2" w14:textId="77777777" w:rsidR="00857577" w:rsidRDefault="00857577" w:rsidP="00857577">
      <w:pPr>
        <w:spacing w:line="280" w:lineRule="exact"/>
        <w:jc w:val="both"/>
        <w:rPr>
          <w:color w:val="FF0000"/>
          <w:sz w:val="28"/>
          <w:szCs w:val="28"/>
          <w:shd w:val="clear" w:color="auto" w:fill="FFFFFF"/>
        </w:rPr>
      </w:pPr>
    </w:p>
    <w:p w14:paraId="32838C64" w14:textId="77777777" w:rsidR="00857577" w:rsidRDefault="00857577" w:rsidP="00857577">
      <w:pPr>
        <w:spacing w:line="280" w:lineRule="exact"/>
        <w:jc w:val="both"/>
        <w:rPr>
          <w:color w:val="FF0000"/>
          <w:sz w:val="28"/>
          <w:szCs w:val="28"/>
          <w:shd w:val="clear" w:color="auto" w:fill="FFFFFF"/>
        </w:rPr>
      </w:pPr>
    </w:p>
    <w:p w14:paraId="7BADB47D" w14:textId="77777777" w:rsidR="00857577" w:rsidRDefault="00857577" w:rsidP="00857577">
      <w:pPr>
        <w:spacing w:line="280" w:lineRule="exact"/>
        <w:jc w:val="both"/>
        <w:rPr>
          <w:color w:val="FF0000"/>
          <w:sz w:val="28"/>
          <w:szCs w:val="28"/>
          <w:shd w:val="clear" w:color="auto" w:fill="FFFFFF"/>
        </w:rPr>
      </w:pPr>
    </w:p>
    <w:p w14:paraId="51F20948" w14:textId="77777777" w:rsidR="00857577" w:rsidRDefault="00857577" w:rsidP="00857577">
      <w:pPr>
        <w:spacing w:line="280" w:lineRule="exact"/>
        <w:jc w:val="both"/>
        <w:rPr>
          <w:color w:val="FF0000"/>
          <w:sz w:val="28"/>
          <w:szCs w:val="28"/>
          <w:shd w:val="clear" w:color="auto" w:fill="FFFFFF"/>
        </w:rPr>
      </w:pPr>
    </w:p>
    <w:p w14:paraId="4D5B0252" w14:textId="77777777" w:rsidR="00857577" w:rsidRDefault="00857577" w:rsidP="00857577">
      <w:pPr>
        <w:spacing w:line="280" w:lineRule="exact"/>
        <w:jc w:val="both"/>
        <w:rPr>
          <w:color w:val="FF0000"/>
          <w:sz w:val="28"/>
          <w:szCs w:val="28"/>
          <w:shd w:val="clear" w:color="auto" w:fill="FFFFFF"/>
        </w:rPr>
      </w:pPr>
    </w:p>
    <w:p w14:paraId="3774E499" w14:textId="77777777" w:rsidR="00857577" w:rsidRDefault="00857577" w:rsidP="00857577">
      <w:pPr>
        <w:spacing w:line="280" w:lineRule="exact"/>
        <w:jc w:val="both"/>
        <w:rPr>
          <w:color w:val="FF0000"/>
          <w:sz w:val="28"/>
          <w:szCs w:val="28"/>
          <w:shd w:val="clear" w:color="auto" w:fill="FFFFFF"/>
        </w:rPr>
      </w:pPr>
    </w:p>
    <w:p w14:paraId="1A728F23" w14:textId="77777777" w:rsidR="00857577" w:rsidRDefault="00857577" w:rsidP="00857577">
      <w:pPr>
        <w:spacing w:line="280" w:lineRule="exact"/>
        <w:jc w:val="both"/>
        <w:rPr>
          <w:color w:val="FF0000"/>
          <w:sz w:val="28"/>
          <w:szCs w:val="28"/>
          <w:shd w:val="clear" w:color="auto" w:fill="FFFFFF"/>
        </w:rPr>
      </w:pPr>
    </w:p>
    <w:p w14:paraId="37E9E51E" w14:textId="77777777" w:rsidR="00857577" w:rsidRDefault="00857577" w:rsidP="00857577">
      <w:pPr>
        <w:spacing w:line="280" w:lineRule="exact"/>
        <w:jc w:val="both"/>
        <w:rPr>
          <w:color w:val="FF0000"/>
          <w:sz w:val="28"/>
          <w:szCs w:val="28"/>
          <w:shd w:val="clear" w:color="auto" w:fill="FFFFFF"/>
        </w:rPr>
      </w:pPr>
    </w:p>
    <w:p w14:paraId="23077A9B" w14:textId="77777777" w:rsidR="00857577" w:rsidRDefault="00857577" w:rsidP="00857577">
      <w:pPr>
        <w:spacing w:line="280" w:lineRule="exact"/>
        <w:jc w:val="both"/>
        <w:rPr>
          <w:color w:val="FF0000"/>
          <w:sz w:val="28"/>
          <w:szCs w:val="28"/>
          <w:shd w:val="clear" w:color="auto" w:fill="FFFFFF"/>
        </w:rPr>
      </w:pPr>
    </w:p>
    <w:p w14:paraId="70F74374" w14:textId="77777777" w:rsidR="00857577" w:rsidRDefault="00857577" w:rsidP="00857577">
      <w:pPr>
        <w:spacing w:line="280" w:lineRule="exact"/>
        <w:jc w:val="center"/>
        <w:rPr>
          <w:color w:val="FF0000"/>
          <w:sz w:val="28"/>
          <w:szCs w:val="28"/>
          <w:shd w:val="clear" w:color="auto" w:fill="FFFFFF"/>
        </w:rPr>
      </w:pPr>
    </w:p>
    <w:p w14:paraId="58E3AD5A" w14:textId="77777777" w:rsidR="00857577" w:rsidRDefault="00857577" w:rsidP="00857577">
      <w:pPr>
        <w:spacing w:line="280" w:lineRule="exact"/>
        <w:jc w:val="center"/>
        <w:rPr>
          <w:color w:val="FF0000"/>
          <w:sz w:val="28"/>
          <w:szCs w:val="28"/>
          <w:shd w:val="clear" w:color="auto" w:fill="FFFFFF"/>
        </w:rPr>
      </w:pPr>
    </w:p>
    <w:p w14:paraId="317E4B69" w14:textId="47B4D2AE" w:rsidR="00857577" w:rsidRDefault="00857577" w:rsidP="00857577">
      <w:pPr>
        <w:spacing w:line="280" w:lineRule="exact"/>
        <w:jc w:val="center"/>
        <w:rPr>
          <w:color w:val="FF0000"/>
          <w:sz w:val="28"/>
          <w:szCs w:val="28"/>
          <w:shd w:val="clear" w:color="auto" w:fill="FFFFFF"/>
        </w:rPr>
      </w:pPr>
    </w:p>
    <w:p w14:paraId="7F034834" w14:textId="3BF601C8" w:rsidR="00857577" w:rsidRDefault="00857577" w:rsidP="00857577">
      <w:pPr>
        <w:spacing w:line="280" w:lineRule="exact"/>
        <w:jc w:val="center"/>
        <w:rPr>
          <w:color w:val="FF0000"/>
          <w:sz w:val="28"/>
          <w:szCs w:val="28"/>
          <w:shd w:val="clear" w:color="auto" w:fill="FFFFFF"/>
        </w:rPr>
      </w:pPr>
    </w:p>
    <w:p w14:paraId="67AF181E" w14:textId="433D1529" w:rsidR="00857577" w:rsidRDefault="00857577" w:rsidP="00857577">
      <w:pPr>
        <w:spacing w:line="280" w:lineRule="exact"/>
        <w:jc w:val="center"/>
        <w:rPr>
          <w:color w:val="FF0000"/>
          <w:sz w:val="28"/>
          <w:szCs w:val="28"/>
          <w:shd w:val="clear" w:color="auto" w:fill="FFFFFF"/>
        </w:rPr>
      </w:pPr>
    </w:p>
    <w:p w14:paraId="19618CB4" w14:textId="4E5FA1D1" w:rsidR="00857577" w:rsidRDefault="00857577" w:rsidP="00857577">
      <w:pPr>
        <w:spacing w:line="280" w:lineRule="exact"/>
        <w:jc w:val="center"/>
        <w:rPr>
          <w:color w:val="FF0000"/>
          <w:sz w:val="28"/>
          <w:szCs w:val="28"/>
          <w:shd w:val="clear" w:color="auto" w:fill="FFFFFF"/>
        </w:rPr>
      </w:pPr>
    </w:p>
    <w:p w14:paraId="45CFB341" w14:textId="4C1CA6C5" w:rsidR="00857577" w:rsidRDefault="00857577" w:rsidP="00857577">
      <w:pPr>
        <w:spacing w:line="280" w:lineRule="exact"/>
        <w:jc w:val="center"/>
        <w:rPr>
          <w:color w:val="FF0000"/>
          <w:sz w:val="28"/>
          <w:szCs w:val="28"/>
          <w:shd w:val="clear" w:color="auto" w:fill="FFFFFF"/>
        </w:rPr>
      </w:pPr>
    </w:p>
    <w:p w14:paraId="0236AB76" w14:textId="065C83D2" w:rsidR="00857577" w:rsidRDefault="00857577" w:rsidP="00857577">
      <w:pPr>
        <w:spacing w:line="280" w:lineRule="exact"/>
        <w:jc w:val="center"/>
        <w:rPr>
          <w:color w:val="FF0000"/>
          <w:sz w:val="28"/>
          <w:szCs w:val="28"/>
          <w:shd w:val="clear" w:color="auto" w:fill="FFFFFF"/>
        </w:rPr>
      </w:pPr>
    </w:p>
    <w:p w14:paraId="2639BA61" w14:textId="0FAFD05B" w:rsidR="00857577" w:rsidRDefault="00857577" w:rsidP="00857577">
      <w:pPr>
        <w:spacing w:line="280" w:lineRule="exact"/>
        <w:jc w:val="center"/>
        <w:rPr>
          <w:color w:val="FF0000"/>
          <w:sz w:val="28"/>
          <w:szCs w:val="28"/>
          <w:shd w:val="clear" w:color="auto" w:fill="FFFFFF"/>
        </w:rPr>
      </w:pPr>
    </w:p>
    <w:p w14:paraId="66D8F555" w14:textId="2C489DE7" w:rsidR="00857577" w:rsidRDefault="00857577" w:rsidP="00857577">
      <w:pPr>
        <w:spacing w:line="280" w:lineRule="exact"/>
        <w:jc w:val="center"/>
        <w:rPr>
          <w:color w:val="FF0000"/>
          <w:sz w:val="28"/>
          <w:szCs w:val="28"/>
          <w:shd w:val="clear" w:color="auto" w:fill="FFFFFF"/>
        </w:rPr>
      </w:pPr>
    </w:p>
    <w:p w14:paraId="78DE64CE" w14:textId="06CE3464" w:rsidR="00857577" w:rsidRDefault="00857577" w:rsidP="00857577">
      <w:pPr>
        <w:spacing w:line="280" w:lineRule="exact"/>
        <w:jc w:val="center"/>
        <w:rPr>
          <w:color w:val="FF0000"/>
          <w:sz w:val="28"/>
          <w:szCs w:val="28"/>
          <w:shd w:val="clear" w:color="auto" w:fill="FFFFFF"/>
        </w:rPr>
      </w:pPr>
    </w:p>
    <w:p w14:paraId="2FBC960E" w14:textId="70D553A0" w:rsidR="00857577" w:rsidRDefault="00857577" w:rsidP="00857577">
      <w:pPr>
        <w:spacing w:line="280" w:lineRule="exact"/>
        <w:jc w:val="center"/>
        <w:rPr>
          <w:color w:val="FF0000"/>
          <w:sz w:val="28"/>
          <w:szCs w:val="28"/>
          <w:shd w:val="clear" w:color="auto" w:fill="FFFFFF"/>
        </w:rPr>
      </w:pPr>
    </w:p>
    <w:p w14:paraId="42F61856" w14:textId="761074C7" w:rsidR="00857577" w:rsidRDefault="00857577" w:rsidP="00857577">
      <w:pPr>
        <w:spacing w:line="280" w:lineRule="exact"/>
        <w:jc w:val="center"/>
        <w:rPr>
          <w:color w:val="FF0000"/>
          <w:sz w:val="28"/>
          <w:szCs w:val="28"/>
          <w:shd w:val="clear" w:color="auto" w:fill="FFFFFF"/>
        </w:rPr>
      </w:pPr>
    </w:p>
    <w:p w14:paraId="705CF8D1" w14:textId="39C253F3" w:rsidR="00857577" w:rsidRDefault="00857577" w:rsidP="00857577">
      <w:pPr>
        <w:spacing w:line="280" w:lineRule="exact"/>
        <w:jc w:val="center"/>
        <w:rPr>
          <w:color w:val="FF0000"/>
          <w:sz w:val="28"/>
          <w:szCs w:val="28"/>
          <w:shd w:val="clear" w:color="auto" w:fill="FFFFFF"/>
        </w:rPr>
      </w:pPr>
    </w:p>
    <w:p w14:paraId="6F1B6C03" w14:textId="0A0BAE06" w:rsidR="00857577" w:rsidRDefault="00857577" w:rsidP="00857577">
      <w:pPr>
        <w:spacing w:line="280" w:lineRule="exact"/>
        <w:jc w:val="center"/>
        <w:rPr>
          <w:color w:val="FF0000"/>
          <w:sz w:val="28"/>
          <w:szCs w:val="28"/>
          <w:shd w:val="clear" w:color="auto" w:fill="FFFFFF"/>
        </w:rPr>
      </w:pPr>
    </w:p>
    <w:p w14:paraId="7D1FC443" w14:textId="46B9455C" w:rsidR="00857577" w:rsidRDefault="00857577" w:rsidP="00857577">
      <w:pPr>
        <w:spacing w:line="280" w:lineRule="exact"/>
        <w:jc w:val="center"/>
        <w:rPr>
          <w:color w:val="FF0000"/>
          <w:sz w:val="28"/>
          <w:szCs w:val="28"/>
          <w:shd w:val="clear" w:color="auto" w:fill="FFFFFF"/>
        </w:rPr>
      </w:pPr>
    </w:p>
    <w:p w14:paraId="551FBC55" w14:textId="63F1150B" w:rsidR="00857577" w:rsidRDefault="00857577" w:rsidP="00857577">
      <w:pPr>
        <w:spacing w:line="280" w:lineRule="exact"/>
        <w:rPr>
          <w:color w:val="FF0000"/>
          <w:sz w:val="28"/>
          <w:szCs w:val="28"/>
          <w:shd w:val="clear" w:color="auto" w:fill="FFFFFF"/>
        </w:rPr>
      </w:pPr>
    </w:p>
    <w:p w14:paraId="3D88E3C4" w14:textId="77777777" w:rsidR="00857577" w:rsidRDefault="00857577" w:rsidP="00857577">
      <w:pPr>
        <w:spacing w:line="280" w:lineRule="exact"/>
        <w:jc w:val="center"/>
        <w:rPr>
          <w:color w:val="FF0000"/>
          <w:sz w:val="28"/>
          <w:szCs w:val="28"/>
          <w:shd w:val="clear" w:color="auto" w:fill="FFFFFF"/>
        </w:rPr>
      </w:pPr>
    </w:p>
    <w:p w14:paraId="766F0DF6" w14:textId="79076EDE" w:rsidR="00857577" w:rsidRPr="00BB5DDC" w:rsidRDefault="00BB5DDC" w:rsidP="00BB5DDC">
      <w:pPr>
        <w:spacing w:line="280" w:lineRule="exact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2025</w:t>
      </w:r>
    </w:p>
    <w:p w14:paraId="6C85F29B" w14:textId="759D5C51" w:rsidR="001E027C" w:rsidRPr="00891AD0" w:rsidRDefault="001E027C" w:rsidP="001E027C">
      <w:pPr>
        <w:spacing w:line="322" w:lineRule="exact"/>
        <w:ind w:left="20"/>
        <w:jc w:val="center"/>
        <w:rPr>
          <w:b/>
          <w:bCs/>
          <w:sz w:val="28"/>
          <w:szCs w:val="28"/>
          <w:lang w:val="ru-RU" w:eastAsia="uk-UA" w:bidi="uk-UA"/>
        </w:rPr>
      </w:pPr>
      <w:r w:rsidRPr="00891AD0">
        <w:rPr>
          <w:b/>
          <w:bCs/>
          <w:sz w:val="28"/>
          <w:szCs w:val="28"/>
          <w:lang w:val="ru-RU" w:eastAsia="uk-UA" w:bidi="uk-UA"/>
        </w:rPr>
        <w:lastRenderedPageBreak/>
        <w:t>Паспорт</w:t>
      </w:r>
    </w:p>
    <w:p w14:paraId="473E28D7" w14:textId="3474E96E" w:rsidR="00891AD0" w:rsidRDefault="00857577" w:rsidP="001E027C">
      <w:pPr>
        <w:spacing w:line="322" w:lineRule="exact"/>
        <w:ind w:left="20"/>
        <w:jc w:val="center"/>
        <w:rPr>
          <w:b/>
          <w:bCs/>
          <w:sz w:val="28"/>
        </w:rPr>
      </w:pPr>
      <w:r>
        <w:rPr>
          <w:b/>
          <w:bCs/>
          <w:sz w:val="28"/>
          <w:szCs w:val="28"/>
          <w:lang w:eastAsia="uk-UA" w:bidi="uk-UA"/>
        </w:rPr>
        <w:t xml:space="preserve"> П</w:t>
      </w:r>
      <w:proofErr w:type="spellStart"/>
      <w:r w:rsidR="00C100D5">
        <w:rPr>
          <w:b/>
          <w:bCs/>
          <w:sz w:val="28"/>
          <w:szCs w:val="28"/>
          <w:lang w:val="ru-RU" w:eastAsia="uk-UA" w:bidi="uk-UA"/>
        </w:rPr>
        <w:t>рограми</w:t>
      </w:r>
      <w:proofErr w:type="spellEnd"/>
      <w:r w:rsidR="00C100D5">
        <w:rPr>
          <w:b/>
          <w:bCs/>
          <w:sz w:val="28"/>
          <w:szCs w:val="28"/>
          <w:lang w:val="ru-RU" w:eastAsia="uk-UA" w:bidi="uk-UA"/>
        </w:rPr>
        <w:t xml:space="preserve"> </w:t>
      </w:r>
      <w:r w:rsidR="00C100D5">
        <w:rPr>
          <w:b/>
          <w:bCs/>
          <w:sz w:val="28"/>
        </w:rPr>
        <w:t>підтримки</w:t>
      </w:r>
      <w:r w:rsidR="00891AD0" w:rsidRPr="00891AD0">
        <w:rPr>
          <w:b/>
          <w:bCs/>
          <w:sz w:val="28"/>
        </w:rPr>
        <w:t xml:space="preserve"> 2-го батальйону територіальної </w:t>
      </w:r>
    </w:p>
    <w:p w14:paraId="69B921D0" w14:textId="372037D4" w:rsidR="001E027C" w:rsidRPr="00891AD0" w:rsidRDefault="00C100D5" w:rsidP="001E027C">
      <w:pPr>
        <w:spacing w:line="322" w:lineRule="exact"/>
        <w:ind w:left="20"/>
        <w:jc w:val="center"/>
        <w:rPr>
          <w:b/>
          <w:bCs/>
          <w:sz w:val="28"/>
          <w:szCs w:val="28"/>
          <w:lang w:val="ru-RU" w:eastAsia="uk-UA" w:bidi="uk-UA"/>
        </w:rPr>
      </w:pPr>
      <w:r>
        <w:rPr>
          <w:b/>
          <w:bCs/>
          <w:sz w:val="28"/>
        </w:rPr>
        <w:t>оборони в/ч А7046</w:t>
      </w:r>
      <w:r w:rsidR="00891AD0" w:rsidRPr="00891AD0">
        <w:rPr>
          <w:b/>
          <w:bCs/>
          <w:sz w:val="28"/>
        </w:rPr>
        <w:t xml:space="preserve"> на 2025-2026</w:t>
      </w:r>
      <w:r>
        <w:rPr>
          <w:b/>
          <w:bCs/>
          <w:sz w:val="28"/>
        </w:rPr>
        <w:t xml:space="preserve"> роки</w:t>
      </w:r>
    </w:p>
    <w:p w14:paraId="7E530BFD" w14:textId="77777777" w:rsidR="001E027C" w:rsidRPr="001E027C" w:rsidRDefault="001E027C" w:rsidP="001E027C">
      <w:pPr>
        <w:spacing w:line="322" w:lineRule="exact"/>
        <w:rPr>
          <w:b/>
          <w:bCs/>
          <w:sz w:val="28"/>
          <w:szCs w:val="28"/>
          <w:lang w:val="ru-RU" w:eastAsia="uk-UA" w:bidi="uk-UA"/>
        </w:rPr>
      </w:pPr>
    </w:p>
    <w:tbl>
      <w:tblPr>
        <w:tblStyle w:val="ab"/>
        <w:tblW w:w="0" w:type="auto"/>
        <w:tblInd w:w="20" w:type="dxa"/>
        <w:tblLook w:val="04A0" w:firstRow="1" w:lastRow="0" w:firstColumn="1" w:lastColumn="0" w:noHBand="0" w:noVBand="1"/>
      </w:tblPr>
      <w:tblGrid>
        <w:gridCol w:w="542"/>
        <w:gridCol w:w="4111"/>
        <w:gridCol w:w="4949"/>
      </w:tblGrid>
      <w:tr w:rsidR="00C100D5" w:rsidRPr="005B71CC" w14:paraId="7CF6CC30" w14:textId="77777777" w:rsidTr="00251A8E">
        <w:tc>
          <w:tcPr>
            <w:tcW w:w="542" w:type="dxa"/>
          </w:tcPr>
          <w:p w14:paraId="7C65F0E1" w14:textId="2C0165DD" w:rsidR="00C100D5" w:rsidRPr="00D40FEB" w:rsidRDefault="000E06E0" w:rsidP="001E027C">
            <w:pPr>
              <w:spacing w:line="322" w:lineRule="exact"/>
              <w:jc w:val="center"/>
              <w:rPr>
                <w:bCs/>
                <w:sz w:val="28"/>
                <w:szCs w:val="28"/>
                <w:lang w:eastAsia="uk-UA" w:bidi="uk-UA"/>
              </w:rPr>
            </w:pPr>
            <w:r>
              <w:rPr>
                <w:bCs/>
                <w:sz w:val="28"/>
                <w:szCs w:val="28"/>
                <w:lang w:eastAsia="uk-UA" w:bidi="uk-UA"/>
              </w:rPr>
              <w:t>1</w:t>
            </w:r>
          </w:p>
        </w:tc>
        <w:tc>
          <w:tcPr>
            <w:tcW w:w="4111" w:type="dxa"/>
          </w:tcPr>
          <w:p w14:paraId="6DD6DB80" w14:textId="0AA6428B" w:rsidR="00C100D5" w:rsidRPr="00D40FEB" w:rsidRDefault="00C100D5" w:rsidP="001E027C">
            <w:pPr>
              <w:spacing w:line="322" w:lineRule="exact"/>
              <w:rPr>
                <w:bCs/>
                <w:sz w:val="28"/>
                <w:szCs w:val="28"/>
                <w:lang w:eastAsia="uk-UA" w:bidi="uk-UA"/>
              </w:rPr>
            </w:pPr>
            <w:r w:rsidRPr="00D40FEB">
              <w:rPr>
                <w:bCs/>
                <w:sz w:val="28"/>
                <w:szCs w:val="28"/>
                <w:lang w:eastAsia="uk-UA" w:bidi="uk-UA"/>
              </w:rPr>
              <w:t>Назва програми</w:t>
            </w:r>
          </w:p>
        </w:tc>
        <w:tc>
          <w:tcPr>
            <w:tcW w:w="4949" w:type="dxa"/>
          </w:tcPr>
          <w:p w14:paraId="66AFAFC3" w14:textId="3D9FABF2" w:rsidR="00C100D5" w:rsidRPr="00BB5DDC" w:rsidRDefault="00C100D5" w:rsidP="00BB5DDC">
            <w:pPr>
              <w:spacing w:line="322" w:lineRule="exact"/>
              <w:ind w:left="20"/>
              <w:jc w:val="both"/>
              <w:rPr>
                <w:bCs/>
                <w:sz w:val="28"/>
                <w:szCs w:val="28"/>
              </w:rPr>
            </w:pPr>
            <w:r w:rsidRPr="00D40FEB">
              <w:rPr>
                <w:bCs/>
                <w:sz w:val="28"/>
                <w:szCs w:val="28"/>
                <w:lang w:eastAsia="uk-UA" w:bidi="uk-UA"/>
              </w:rPr>
              <w:t>П</w:t>
            </w:r>
            <w:proofErr w:type="spellStart"/>
            <w:r w:rsidRPr="00D40FEB">
              <w:rPr>
                <w:bCs/>
                <w:sz w:val="28"/>
                <w:szCs w:val="28"/>
                <w:lang w:val="ru-RU" w:eastAsia="uk-UA" w:bidi="uk-UA"/>
              </w:rPr>
              <w:t>рограма</w:t>
            </w:r>
            <w:proofErr w:type="spellEnd"/>
            <w:r w:rsidRPr="00D40FEB">
              <w:rPr>
                <w:bCs/>
                <w:sz w:val="28"/>
                <w:szCs w:val="28"/>
                <w:lang w:val="ru-RU" w:eastAsia="uk-UA" w:bidi="uk-UA"/>
              </w:rPr>
              <w:t xml:space="preserve">  </w:t>
            </w:r>
            <w:r w:rsidRPr="00D40FEB">
              <w:rPr>
                <w:bCs/>
                <w:sz w:val="28"/>
                <w:szCs w:val="28"/>
              </w:rPr>
              <w:t>підтримки 2-го батальйону територіальної оборони в/ч А7046 на 2025-2026 роки</w:t>
            </w:r>
          </w:p>
        </w:tc>
      </w:tr>
      <w:tr w:rsidR="005B71CC" w:rsidRPr="005B71CC" w14:paraId="48B4E6CA" w14:textId="77777777" w:rsidTr="00251A8E">
        <w:tc>
          <w:tcPr>
            <w:tcW w:w="542" w:type="dxa"/>
          </w:tcPr>
          <w:p w14:paraId="52FFEA89" w14:textId="14BEC04D" w:rsidR="001E027C" w:rsidRPr="00D40FEB" w:rsidRDefault="000E06E0" w:rsidP="001E027C">
            <w:pPr>
              <w:spacing w:line="322" w:lineRule="exact"/>
              <w:jc w:val="center"/>
              <w:rPr>
                <w:bCs/>
                <w:sz w:val="28"/>
                <w:szCs w:val="28"/>
                <w:lang w:eastAsia="uk-UA" w:bidi="uk-UA"/>
              </w:rPr>
            </w:pPr>
            <w:r>
              <w:rPr>
                <w:bCs/>
                <w:sz w:val="28"/>
                <w:szCs w:val="28"/>
                <w:lang w:eastAsia="uk-UA" w:bidi="uk-UA"/>
              </w:rPr>
              <w:t>2</w:t>
            </w:r>
          </w:p>
        </w:tc>
        <w:tc>
          <w:tcPr>
            <w:tcW w:w="4111" w:type="dxa"/>
          </w:tcPr>
          <w:p w14:paraId="3ED56CE6" w14:textId="77777777" w:rsidR="001E027C" w:rsidRPr="00D40FEB" w:rsidRDefault="001E027C" w:rsidP="001E027C">
            <w:pPr>
              <w:spacing w:line="322" w:lineRule="exact"/>
              <w:rPr>
                <w:bCs/>
                <w:sz w:val="28"/>
                <w:szCs w:val="28"/>
                <w:lang w:eastAsia="uk-UA" w:bidi="uk-UA"/>
              </w:rPr>
            </w:pPr>
            <w:r w:rsidRPr="00D40FEB">
              <w:rPr>
                <w:bCs/>
                <w:sz w:val="28"/>
                <w:szCs w:val="28"/>
                <w:lang w:eastAsia="uk-UA" w:bidi="uk-UA"/>
              </w:rPr>
              <w:t>Ініціатор розроблення Програми</w:t>
            </w:r>
          </w:p>
        </w:tc>
        <w:tc>
          <w:tcPr>
            <w:tcW w:w="4949" w:type="dxa"/>
          </w:tcPr>
          <w:p w14:paraId="623DA3BE" w14:textId="523219BD" w:rsidR="00D40FEB" w:rsidRPr="00D40FEB" w:rsidRDefault="00D40FEB" w:rsidP="00D40FEB">
            <w:pPr>
              <w:spacing w:line="322" w:lineRule="exact"/>
              <w:ind w:left="20"/>
              <w:jc w:val="both"/>
              <w:rPr>
                <w:sz w:val="28"/>
                <w:szCs w:val="28"/>
              </w:rPr>
            </w:pPr>
            <w:r w:rsidRPr="00D40FEB">
              <w:rPr>
                <w:sz w:val="28"/>
                <w:szCs w:val="28"/>
                <w:lang w:eastAsia="uk-UA" w:bidi="uk-UA"/>
              </w:rPr>
              <w:t>виконавчий комітет Іркліївської сільської ради Золотоніського району Черкаської області</w:t>
            </w:r>
            <w:r>
              <w:rPr>
                <w:sz w:val="28"/>
                <w:szCs w:val="28"/>
                <w:lang w:eastAsia="uk-UA" w:bidi="uk-UA"/>
              </w:rPr>
              <w:t>,</w:t>
            </w:r>
            <w:r w:rsidRPr="00D40FEB">
              <w:rPr>
                <w:sz w:val="28"/>
                <w:szCs w:val="28"/>
              </w:rPr>
              <w:t xml:space="preserve"> 2-й батальйон територіальної оборони в/ч А7046</w:t>
            </w:r>
          </w:p>
          <w:p w14:paraId="7D6938CC" w14:textId="2D3532E9" w:rsidR="001E027C" w:rsidRPr="00D40FEB" w:rsidRDefault="001E027C" w:rsidP="001E027C">
            <w:pPr>
              <w:spacing w:line="322" w:lineRule="exact"/>
              <w:ind w:right="186"/>
              <w:jc w:val="both"/>
              <w:rPr>
                <w:sz w:val="28"/>
                <w:szCs w:val="28"/>
                <w:lang w:eastAsia="uk-UA" w:bidi="uk-UA"/>
              </w:rPr>
            </w:pPr>
          </w:p>
        </w:tc>
      </w:tr>
      <w:tr w:rsidR="005B71CC" w:rsidRPr="005B71CC" w14:paraId="00C63FAC" w14:textId="77777777" w:rsidTr="00251A8E">
        <w:tc>
          <w:tcPr>
            <w:tcW w:w="542" w:type="dxa"/>
          </w:tcPr>
          <w:p w14:paraId="5F06B6D0" w14:textId="1F4244C2" w:rsidR="001E027C" w:rsidRPr="00D40FEB" w:rsidRDefault="000E06E0" w:rsidP="001E027C">
            <w:pPr>
              <w:spacing w:line="322" w:lineRule="exact"/>
              <w:jc w:val="center"/>
              <w:rPr>
                <w:bCs/>
                <w:sz w:val="28"/>
                <w:szCs w:val="28"/>
                <w:lang w:eastAsia="uk-UA" w:bidi="uk-UA"/>
              </w:rPr>
            </w:pPr>
            <w:r>
              <w:rPr>
                <w:bCs/>
                <w:sz w:val="28"/>
                <w:szCs w:val="28"/>
                <w:lang w:eastAsia="uk-UA" w:bidi="uk-UA"/>
              </w:rPr>
              <w:t>3</w:t>
            </w:r>
          </w:p>
        </w:tc>
        <w:tc>
          <w:tcPr>
            <w:tcW w:w="4111" w:type="dxa"/>
          </w:tcPr>
          <w:p w14:paraId="1FA024D4" w14:textId="75BFB596" w:rsidR="001E027C" w:rsidRPr="000E06E0" w:rsidRDefault="00D40FEB" w:rsidP="001E027C">
            <w:pPr>
              <w:spacing w:line="322" w:lineRule="exact"/>
              <w:rPr>
                <w:b/>
                <w:bCs/>
                <w:sz w:val="28"/>
                <w:szCs w:val="28"/>
                <w:lang w:eastAsia="uk-UA" w:bidi="uk-UA"/>
              </w:rPr>
            </w:pPr>
            <w:r w:rsidRPr="000E06E0">
              <w:rPr>
                <w:sz w:val="28"/>
                <w:szCs w:val="28"/>
                <w:lang w:eastAsia="uk-UA" w:bidi="uk-UA"/>
              </w:rPr>
              <w:t>Закони України, відповідно до яких розроблена Програма</w:t>
            </w:r>
          </w:p>
        </w:tc>
        <w:tc>
          <w:tcPr>
            <w:tcW w:w="4949" w:type="dxa"/>
          </w:tcPr>
          <w:p w14:paraId="5DB195A2" w14:textId="1C23CFF2" w:rsidR="001E027C" w:rsidRPr="000E06E0" w:rsidRDefault="00D40FEB" w:rsidP="000E06E0">
            <w:pPr>
              <w:spacing w:line="322" w:lineRule="exact"/>
              <w:jc w:val="both"/>
              <w:rPr>
                <w:b/>
                <w:bCs/>
                <w:sz w:val="28"/>
                <w:szCs w:val="28"/>
                <w:lang w:eastAsia="uk-UA" w:bidi="uk-UA"/>
              </w:rPr>
            </w:pPr>
            <w:r w:rsidRPr="000E06E0">
              <w:rPr>
                <w:sz w:val="28"/>
                <w:szCs w:val="28"/>
                <w:lang w:eastAsia="uk-UA" w:bidi="uk-UA"/>
              </w:rPr>
              <w:t>Закон</w:t>
            </w:r>
            <w:r w:rsidR="001E027C" w:rsidRPr="000E06E0">
              <w:rPr>
                <w:sz w:val="28"/>
                <w:szCs w:val="28"/>
                <w:lang w:eastAsia="uk-UA" w:bidi="uk-UA"/>
              </w:rPr>
              <w:t xml:space="preserve"> </w:t>
            </w:r>
            <w:r w:rsidRPr="000E06E0">
              <w:rPr>
                <w:sz w:val="28"/>
                <w:szCs w:val="28"/>
                <w:lang w:eastAsia="uk-UA" w:bidi="uk-UA"/>
              </w:rPr>
              <w:t xml:space="preserve">України </w:t>
            </w:r>
            <w:r w:rsidR="001E027C" w:rsidRPr="000E06E0">
              <w:rPr>
                <w:sz w:val="28"/>
                <w:szCs w:val="28"/>
                <w:lang w:eastAsia="uk-UA" w:bidi="uk-UA"/>
              </w:rPr>
              <w:t>від 16 липня 2021 року</w:t>
            </w:r>
            <w:r w:rsidRPr="000E06E0">
              <w:rPr>
                <w:sz w:val="28"/>
                <w:szCs w:val="28"/>
                <w:lang w:eastAsia="uk-UA" w:bidi="uk-UA"/>
              </w:rPr>
              <w:t xml:space="preserve"> № 1702-IX</w:t>
            </w:r>
            <w:r w:rsidR="001E027C" w:rsidRPr="000E06E0">
              <w:rPr>
                <w:sz w:val="28"/>
                <w:szCs w:val="28"/>
                <w:lang w:eastAsia="uk-UA" w:bidi="uk-UA"/>
              </w:rPr>
              <w:t xml:space="preserve"> «Про основи</w:t>
            </w:r>
            <w:r w:rsidRPr="000E06E0">
              <w:rPr>
                <w:sz w:val="28"/>
                <w:szCs w:val="28"/>
                <w:lang w:eastAsia="uk-UA" w:bidi="uk-UA"/>
              </w:rPr>
              <w:t xml:space="preserve"> національного спротиву», Закон</w:t>
            </w:r>
            <w:r w:rsidR="001E027C" w:rsidRPr="000E06E0">
              <w:rPr>
                <w:sz w:val="28"/>
                <w:szCs w:val="28"/>
                <w:lang w:eastAsia="uk-UA" w:bidi="uk-UA"/>
              </w:rPr>
              <w:t xml:space="preserve"> України від 6 грудня 1991 року № 1932-</w:t>
            </w:r>
            <w:r w:rsidRPr="000E06E0">
              <w:rPr>
                <w:sz w:val="28"/>
                <w:szCs w:val="28"/>
                <w:lang w:eastAsia="uk-UA" w:bidi="uk-UA"/>
              </w:rPr>
              <w:t>ХІІ «Про оборону України», Указ</w:t>
            </w:r>
            <w:r w:rsidR="001E027C" w:rsidRPr="000E06E0">
              <w:rPr>
                <w:sz w:val="28"/>
                <w:szCs w:val="28"/>
                <w:lang w:eastAsia="uk-UA" w:bidi="uk-UA"/>
              </w:rPr>
              <w:t xml:space="preserve"> Президента України від 23 вересня 2016 року № 406/2016 «Про Поло</w:t>
            </w:r>
            <w:r w:rsidR="000E06E0" w:rsidRPr="000E06E0">
              <w:rPr>
                <w:sz w:val="28"/>
                <w:szCs w:val="28"/>
                <w:lang w:eastAsia="uk-UA" w:bidi="uk-UA"/>
              </w:rPr>
              <w:t xml:space="preserve">ження про територіальну оборону </w:t>
            </w:r>
            <w:r w:rsidR="001E027C" w:rsidRPr="000E06E0">
              <w:rPr>
                <w:sz w:val="28"/>
                <w:szCs w:val="28"/>
                <w:lang w:eastAsia="uk-UA" w:bidi="uk-UA"/>
              </w:rPr>
              <w:t>Ук</w:t>
            </w:r>
            <w:r w:rsidR="000E06E0" w:rsidRPr="000E06E0">
              <w:rPr>
                <w:sz w:val="28"/>
                <w:szCs w:val="28"/>
                <w:lang w:eastAsia="uk-UA" w:bidi="uk-UA"/>
              </w:rPr>
              <w:t>раїни»</w:t>
            </w:r>
          </w:p>
        </w:tc>
      </w:tr>
      <w:tr w:rsidR="005B71CC" w:rsidRPr="005B71CC" w14:paraId="09BEFCAB" w14:textId="77777777" w:rsidTr="00251A8E">
        <w:tc>
          <w:tcPr>
            <w:tcW w:w="542" w:type="dxa"/>
          </w:tcPr>
          <w:p w14:paraId="50855877" w14:textId="78485B42" w:rsidR="001E027C" w:rsidRPr="00D40FEB" w:rsidRDefault="000E06E0" w:rsidP="001E027C">
            <w:pPr>
              <w:spacing w:line="322" w:lineRule="exact"/>
              <w:jc w:val="center"/>
              <w:rPr>
                <w:bCs/>
                <w:sz w:val="28"/>
                <w:szCs w:val="28"/>
                <w:lang w:eastAsia="uk-UA" w:bidi="uk-UA"/>
              </w:rPr>
            </w:pPr>
            <w:r>
              <w:rPr>
                <w:bCs/>
                <w:sz w:val="28"/>
                <w:szCs w:val="28"/>
                <w:lang w:eastAsia="uk-UA" w:bidi="uk-UA"/>
              </w:rPr>
              <w:t>4</w:t>
            </w:r>
          </w:p>
        </w:tc>
        <w:tc>
          <w:tcPr>
            <w:tcW w:w="4111" w:type="dxa"/>
          </w:tcPr>
          <w:p w14:paraId="269FA2CD" w14:textId="77777777" w:rsidR="001E027C" w:rsidRPr="000E06E0" w:rsidRDefault="001E027C" w:rsidP="005B71CC">
            <w:pPr>
              <w:spacing w:line="322" w:lineRule="exact"/>
              <w:rPr>
                <w:bCs/>
                <w:sz w:val="28"/>
                <w:szCs w:val="28"/>
                <w:lang w:eastAsia="uk-UA" w:bidi="uk-UA"/>
              </w:rPr>
            </w:pPr>
            <w:r w:rsidRPr="000E06E0">
              <w:rPr>
                <w:bCs/>
                <w:sz w:val="28"/>
                <w:szCs w:val="28"/>
                <w:lang w:eastAsia="uk-UA" w:bidi="uk-UA"/>
              </w:rPr>
              <w:t xml:space="preserve">Розробник </w:t>
            </w:r>
            <w:r w:rsidR="005B71CC" w:rsidRPr="000E06E0">
              <w:rPr>
                <w:bCs/>
                <w:sz w:val="28"/>
                <w:szCs w:val="28"/>
                <w:lang w:eastAsia="uk-UA" w:bidi="uk-UA"/>
              </w:rPr>
              <w:t>П</w:t>
            </w:r>
            <w:r w:rsidRPr="000E06E0">
              <w:rPr>
                <w:bCs/>
                <w:sz w:val="28"/>
                <w:szCs w:val="28"/>
                <w:lang w:eastAsia="uk-UA" w:bidi="uk-UA"/>
              </w:rPr>
              <w:t>рограми</w:t>
            </w:r>
          </w:p>
        </w:tc>
        <w:tc>
          <w:tcPr>
            <w:tcW w:w="4949" w:type="dxa"/>
            <w:vAlign w:val="bottom"/>
          </w:tcPr>
          <w:p w14:paraId="7BFF3C73" w14:textId="299CFC73" w:rsidR="001E027C" w:rsidRPr="00D40FEB" w:rsidRDefault="001E027C" w:rsidP="00BB5DDC">
            <w:pPr>
              <w:spacing w:line="322" w:lineRule="exact"/>
              <w:ind w:left="77"/>
              <w:jc w:val="both"/>
              <w:rPr>
                <w:sz w:val="28"/>
                <w:szCs w:val="28"/>
                <w:lang w:eastAsia="uk-UA" w:bidi="uk-UA"/>
              </w:rPr>
            </w:pPr>
            <w:r w:rsidRPr="00D40FEB">
              <w:rPr>
                <w:sz w:val="28"/>
                <w:szCs w:val="28"/>
                <w:lang w:eastAsia="uk-UA" w:bidi="uk-UA"/>
              </w:rPr>
              <w:t>виконавчий комітет Іркліївської сільської ради Золотоніського району Черкаської області</w:t>
            </w:r>
            <w:r w:rsidR="00BB5DDC">
              <w:rPr>
                <w:sz w:val="28"/>
                <w:szCs w:val="28"/>
                <w:lang w:eastAsia="uk-UA" w:bidi="uk-UA"/>
              </w:rPr>
              <w:t xml:space="preserve"> </w:t>
            </w:r>
          </w:p>
        </w:tc>
      </w:tr>
      <w:tr w:rsidR="005B71CC" w:rsidRPr="005B71CC" w14:paraId="7CE80948" w14:textId="77777777" w:rsidTr="00251A8E">
        <w:tc>
          <w:tcPr>
            <w:tcW w:w="542" w:type="dxa"/>
          </w:tcPr>
          <w:p w14:paraId="7EEFED61" w14:textId="05336DCD" w:rsidR="001E027C" w:rsidRPr="00D40FEB" w:rsidRDefault="000E06E0" w:rsidP="001E027C">
            <w:pPr>
              <w:spacing w:line="322" w:lineRule="exact"/>
              <w:jc w:val="center"/>
              <w:rPr>
                <w:bCs/>
                <w:sz w:val="28"/>
                <w:szCs w:val="28"/>
                <w:lang w:eastAsia="uk-UA" w:bidi="uk-UA"/>
              </w:rPr>
            </w:pPr>
            <w:r>
              <w:rPr>
                <w:bCs/>
                <w:sz w:val="28"/>
                <w:szCs w:val="28"/>
                <w:lang w:eastAsia="uk-UA" w:bidi="uk-UA"/>
              </w:rPr>
              <w:t>5</w:t>
            </w:r>
          </w:p>
        </w:tc>
        <w:tc>
          <w:tcPr>
            <w:tcW w:w="4111" w:type="dxa"/>
          </w:tcPr>
          <w:p w14:paraId="2B022D09" w14:textId="6B52412F" w:rsidR="001E027C" w:rsidRPr="005E30EF" w:rsidRDefault="001E027C" w:rsidP="005E30EF">
            <w:pPr>
              <w:spacing w:line="326" w:lineRule="exact"/>
              <w:rPr>
                <w:b/>
                <w:bCs/>
                <w:sz w:val="28"/>
                <w:szCs w:val="28"/>
                <w:lang w:eastAsia="uk-UA" w:bidi="uk-UA"/>
              </w:rPr>
            </w:pPr>
            <w:r w:rsidRPr="000E06E0">
              <w:rPr>
                <w:sz w:val="28"/>
                <w:szCs w:val="28"/>
                <w:lang w:eastAsia="uk-UA" w:bidi="uk-UA"/>
              </w:rPr>
              <w:t xml:space="preserve">Відповідальний виконавець Програми </w:t>
            </w:r>
          </w:p>
        </w:tc>
        <w:tc>
          <w:tcPr>
            <w:tcW w:w="4949" w:type="dxa"/>
          </w:tcPr>
          <w:p w14:paraId="43B38C64" w14:textId="77777777" w:rsidR="00BB5DDC" w:rsidRDefault="001E027C" w:rsidP="005E30EF">
            <w:pPr>
              <w:ind w:left="77" w:right="186"/>
              <w:jc w:val="both"/>
              <w:rPr>
                <w:sz w:val="28"/>
                <w:szCs w:val="28"/>
                <w:lang w:eastAsia="uk-UA" w:bidi="uk-UA"/>
              </w:rPr>
            </w:pPr>
            <w:r w:rsidRPr="00D40FEB">
              <w:rPr>
                <w:sz w:val="28"/>
                <w:szCs w:val="28"/>
                <w:lang w:eastAsia="uk-UA" w:bidi="uk-UA"/>
              </w:rPr>
              <w:t>виконавчий ком</w:t>
            </w:r>
            <w:r w:rsidR="005E30EF">
              <w:rPr>
                <w:sz w:val="28"/>
                <w:szCs w:val="28"/>
                <w:lang w:eastAsia="uk-UA" w:bidi="uk-UA"/>
              </w:rPr>
              <w:t>ітет Іркліївської сільської ради</w:t>
            </w:r>
            <w:r w:rsidR="00BB5DDC" w:rsidRPr="00D40FEB">
              <w:rPr>
                <w:sz w:val="28"/>
                <w:szCs w:val="28"/>
                <w:lang w:eastAsia="uk-UA" w:bidi="uk-UA"/>
              </w:rPr>
              <w:t xml:space="preserve"> Золотоніського району Черкаської області</w:t>
            </w:r>
            <w:r w:rsidR="00BB5DDC">
              <w:rPr>
                <w:sz w:val="28"/>
                <w:szCs w:val="28"/>
                <w:lang w:eastAsia="uk-UA" w:bidi="uk-UA"/>
              </w:rPr>
              <w:t>;</w:t>
            </w:r>
          </w:p>
          <w:p w14:paraId="0D8686A4" w14:textId="345533DE" w:rsidR="001E027C" w:rsidRPr="00D40FEB" w:rsidRDefault="00BB5DDC" w:rsidP="005E30EF">
            <w:pPr>
              <w:ind w:left="77" w:right="186"/>
              <w:jc w:val="both"/>
              <w:rPr>
                <w:sz w:val="28"/>
                <w:szCs w:val="28"/>
                <w:lang w:eastAsia="uk-UA" w:bidi="uk-UA"/>
              </w:rPr>
            </w:pPr>
            <w:r w:rsidRPr="00D40FEB">
              <w:rPr>
                <w:sz w:val="28"/>
                <w:szCs w:val="28"/>
              </w:rPr>
              <w:t>2-й батальйон територіальної оборони в/ч А7046</w:t>
            </w:r>
          </w:p>
        </w:tc>
      </w:tr>
      <w:tr w:rsidR="005B71CC" w:rsidRPr="005B71CC" w14:paraId="63B206A0" w14:textId="77777777" w:rsidTr="00251A8E">
        <w:tc>
          <w:tcPr>
            <w:tcW w:w="542" w:type="dxa"/>
          </w:tcPr>
          <w:p w14:paraId="6CB908D6" w14:textId="17107D85" w:rsidR="001E027C" w:rsidRPr="00D40FEB" w:rsidRDefault="005E30EF" w:rsidP="001E027C">
            <w:pPr>
              <w:spacing w:line="322" w:lineRule="exact"/>
              <w:jc w:val="center"/>
              <w:rPr>
                <w:bCs/>
                <w:sz w:val="28"/>
                <w:szCs w:val="28"/>
                <w:lang w:eastAsia="uk-UA" w:bidi="uk-UA"/>
              </w:rPr>
            </w:pPr>
            <w:r>
              <w:rPr>
                <w:bCs/>
                <w:sz w:val="28"/>
                <w:szCs w:val="28"/>
                <w:lang w:eastAsia="uk-UA" w:bidi="uk-UA"/>
              </w:rPr>
              <w:t>6</w:t>
            </w:r>
          </w:p>
        </w:tc>
        <w:tc>
          <w:tcPr>
            <w:tcW w:w="4111" w:type="dxa"/>
          </w:tcPr>
          <w:p w14:paraId="1194F959" w14:textId="77777777" w:rsidR="001E027C" w:rsidRPr="00D40FEB" w:rsidRDefault="001E027C" w:rsidP="005E30EF">
            <w:pPr>
              <w:spacing w:line="326" w:lineRule="exact"/>
              <w:rPr>
                <w:sz w:val="28"/>
                <w:szCs w:val="28"/>
                <w:lang w:eastAsia="uk-UA" w:bidi="uk-UA"/>
              </w:rPr>
            </w:pPr>
            <w:r w:rsidRPr="00D40FEB">
              <w:rPr>
                <w:sz w:val="28"/>
                <w:szCs w:val="28"/>
                <w:lang w:eastAsia="uk-UA" w:bidi="uk-UA"/>
              </w:rPr>
              <w:t>Учасники Програми</w:t>
            </w:r>
          </w:p>
        </w:tc>
        <w:tc>
          <w:tcPr>
            <w:tcW w:w="4949" w:type="dxa"/>
          </w:tcPr>
          <w:p w14:paraId="7E09C3EC" w14:textId="77777777" w:rsidR="001E027C" w:rsidRDefault="001E027C" w:rsidP="005E30EF">
            <w:pPr>
              <w:spacing w:line="317" w:lineRule="exact"/>
              <w:ind w:left="77" w:right="186"/>
              <w:jc w:val="both"/>
              <w:rPr>
                <w:sz w:val="28"/>
                <w:szCs w:val="28"/>
                <w:lang w:eastAsia="uk-UA" w:bidi="uk-UA"/>
              </w:rPr>
            </w:pPr>
            <w:r w:rsidRPr="00D40FEB">
              <w:rPr>
                <w:sz w:val="28"/>
                <w:szCs w:val="28"/>
                <w:lang w:eastAsia="uk-UA" w:bidi="uk-UA"/>
              </w:rPr>
              <w:t xml:space="preserve">виконавчий комітет Іркліївської сільської ради </w:t>
            </w:r>
          </w:p>
          <w:p w14:paraId="1B2E8BB3" w14:textId="57AE2966" w:rsidR="005E30EF" w:rsidRPr="00D40FEB" w:rsidRDefault="005E30EF" w:rsidP="005E30EF">
            <w:pPr>
              <w:spacing w:line="317" w:lineRule="exact"/>
              <w:ind w:left="77" w:right="186"/>
              <w:jc w:val="both"/>
              <w:rPr>
                <w:sz w:val="28"/>
                <w:szCs w:val="28"/>
                <w:lang w:eastAsia="uk-UA" w:bidi="uk-UA"/>
              </w:rPr>
            </w:pPr>
            <w:r w:rsidRPr="00D40FEB">
              <w:rPr>
                <w:sz w:val="28"/>
                <w:szCs w:val="28"/>
              </w:rPr>
              <w:t>2-й батальйон територіальної оборони в/ч А7046</w:t>
            </w:r>
          </w:p>
        </w:tc>
      </w:tr>
      <w:tr w:rsidR="005B71CC" w:rsidRPr="005B71CC" w14:paraId="10EE528D" w14:textId="77777777" w:rsidTr="00251A8E">
        <w:tc>
          <w:tcPr>
            <w:tcW w:w="542" w:type="dxa"/>
          </w:tcPr>
          <w:p w14:paraId="3FB51598" w14:textId="2B763A40" w:rsidR="001E027C" w:rsidRPr="00D40FEB" w:rsidRDefault="005E30EF" w:rsidP="001E027C">
            <w:pPr>
              <w:spacing w:line="322" w:lineRule="exact"/>
              <w:jc w:val="center"/>
              <w:rPr>
                <w:bCs/>
                <w:sz w:val="28"/>
                <w:szCs w:val="28"/>
                <w:lang w:eastAsia="uk-UA" w:bidi="uk-UA"/>
              </w:rPr>
            </w:pPr>
            <w:r>
              <w:rPr>
                <w:bCs/>
                <w:sz w:val="28"/>
                <w:szCs w:val="28"/>
                <w:lang w:eastAsia="uk-UA" w:bidi="uk-UA"/>
              </w:rPr>
              <w:t>7</w:t>
            </w:r>
          </w:p>
        </w:tc>
        <w:tc>
          <w:tcPr>
            <w:tcW w:w="4111" w:type="dxa"/>
          </w:tcPr>
          <w:p w14:paraId="210A5085" w14:textId="77777777" w:rsidR="001E027C" w:rsidRPr="00D40FEB" w:rsidRDefault="001E027C" w:rsidP="001E027C">
            <w:pPr>
              <w:spacing w:line="322" w:lineRule="exact"/>
              <w:jc w:val="both"/>
              <w:rPr>
                <w:bCs/>
                <w:sz w:val="28"/>
                <w:szCs w:val="28"/>
                <w:lang w:eastAsia="uk-UA" w:bidi="uk-UA"/>
              </w:rPr>
            </w:pPr>
            <w:r w:rsidRPr="00D40FEB">
              <w:rPr>
                <w:bCs/>
                <w:sz w:val="28"/>
                <w:szCs w:val="28"/>
                <w:lang w:eastAsia="uk-UA" w:bidi="uk-UA"/>
              </w:rPr>
              <w:t>Термін реалізації програми</w:t>
            </w:r>
          </w:p>
        </w:tc>
        <w:tc>
          <w:tcPr>
            <w:tcW w:w="4949" w:type="dxa"/>
          </w:tcPr>
          <w:p w14:paraId="59849638" w14:textId="77777777" w:rsidR="001E027C" w:rsidRDefault="001E027C" w:rsidP="001E027C">
            <w:pPr>
              <w:spacing w:line="322" w:lineRule="exact"/>
              <w:rPr>
                <w:sz w:val="28"/>
                <w:szCs w:val="28"/>
                <w:lang w:val="ru-RU" w:eastAsia="uk-UA" w:bidi="uk-UA"/>
              </w:rPr>
            </w:pPr>
            <w:r w:rsidRPr="00D40FEB">
              <w:rPr>
                <w:sz w:val="28"/>
                <w:szCs w:val="28"/>
                <w:lang w:val="ru-RU" w:eastAsia="uk-UA" w:bidi="uk-UA"/>
              </w:rPr>
              <w:t>202</w:t>
            </w:r>
            <w:r w:rsidR="00073E95" w:rsidRPr="00D40FEB">
              <w:rPr>
                <w:sz w:val="28"/>
                <w:szCs w:val="28"/>
                <w:lang w:val="ru-RU" w:eastAsia="uk-UA" w:bidi="uk-UA"/>
              </w:rPr>
              <w:t>5</w:t>
            </w:r>
            <w:r w:rsidRPr="00D40FEB">
              <w:rPr>
                <w:sz w:val="28"/>
                <w:szCs w:val="28"/>
                <w:lang w:val="ru-RU" w:eastAsia="uk-UA" w:bidi="uk-UA"/>
              </w:rPr>
              <w:t xml:space="preserve"> - 202</w:t>
            </w:r>
            <w:r w:rsidR="00073E95" w:rsidRPr="00D40FEB">
              <w:rPr>
                <w:sz w:val="28"/>
                <w:szCs w:val="28"/>
                <w:lang w:val="ru-RU" w:eastAsia="uk-UA" w:bidi="uk-UA"/>
              </w:rPr>
              <w:t>6</w:t>
            </w:r>
            <w:r w:rsidRPr="00D40FEB">
              <w:rPr>
                <w:sz w:val="28"/>
                <w:szCs w:val="28"/>
                <w:lang w:val="ru-RU" w:eastAsia="uk-UA" w:bidi="uk-UA"/>
              </w:rPr>
              <w:t xml:space="preserve"> роки</w:t>
            </w:r>
          </w:p>
          <w:p w14:paraId="23BFD22A" w14:textId="087A5E69" w:rsidR="00BB5DDC" w:rsidRPr="00D40FEB" w:rsidRDefault="00BB5DDC" w:rsidP="001E027C">
            <w:pPr>
              <w:spacing w:line="322" w:lineRule="exact"/>
              <w:rPr>
                <w:b/>
                <w:bCs/>
                <w:sz w:val="28"/>
                <w:szCs w:val="28"/>
                <w:lang w:val="ru-RU" w:eastAsia="uk-UA" w:bidi="uk-UA"/>
              </w:rPr>
            </w:pPr>
          </w:p>
        </w:tc>
      </w:tr>
      <w:tr w:rsidR="005B71CC" w:rsidRPr="005B71CC" w14:paraId="2CCB918B" w14:textId="77777777" w:rsidTr="00251A8E">
        <w:tc>
          <w:tcPr>
            <w:tcW w:w="542" w:type="dxa"/>
          </w:tcPr>
          <w:p w14:paraId="3F7E77AB" w14:textId="77777777" w:rsidR="001E027C" w:rsidRPr="00D40FEB" w:rsidRDefault="001E027C" w:rsidP="001E027C">
            <w:pPr>
              <w:spacing w:line="322" w:lineRule="exact"/>
              <w:jc w:val="center"/>
              <w:rPr>
                <w:bCs/>
                <w:sz w:val="28"/>
                <w:szCs w:val="28"/>
                <w:lang w:eastAsia="uk-UA" w:bidi="uk-UA"/>
              </w:rPr>
            </w:pPr>
            <w:r w:rsidRPr="00D40FEB">
              <w:rPr>
                <w:bCs/>
                <w:sz w:val="28"/>
                <w:szCs w:val="28"/>
                <w:lang w:eastAsia="uk-UA" w:bidi="uk-UA"/>
              </w:rPr>
              <w:t>8</w:t>
            </w:r>
          </w:p>
        </w:tc>
        <w:tc>
          <w:tcPr>
            <w:tcW w:w="4111" w:type="dxa"/>
          </w:tcPr>
          <w:p w14:paraId="71C1A0BA" w14:textId="77777777" w:rsidR="001E027C" w:rsidRPr="00D40FEB" w:rsidRDefault="001E027C" w:rsidP="001E027C">
            <w:pPr>
              <w:spacing w:line="322" w:lineRule="exact"/>
              <w:jc w:val="both"/>
              <w:rPr>
                <w:bCs/>
                <w:sz w:val="28"/>
                <w:szCs w:val="28"/>
                <w:lang w:val="ru-RU" w:eastAsia="uk-UA" w:bidi="uk-UA"/>
              </w:rPr>
            </w:pPr>
            <w:r w:rsidRPr="00D40FEB">
              <w:rPr>
                <w:sz w:val="28"/>
                <w:szCs w:val="28"/>
                <w:shd w:val="clear" w:color="auto" w:fill="FFFFFF"/>
                <w:lang w:eastAsia="uk-UA" w:bidi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949" w:type="dxa"/>
          </w:tcPr>
          <w:p w14:paraId="2C3FF5F5" w14:textId="28E7F7CB" w:rsidR="001E027C" w:rsidRPr="00D40FEB" w:rsidRDefault="005E30EF" w:rsidP="001E027C">
            <w:pPr>
              <w:tabs>
                <w:tab w:val="left" w:pos="1560"/>
              </w:tabs>
              <w:spacing w:line="322" w:lineRule="exact"/>
              <w:jc w:val="both"/>
              <w:rPr>
                <w:b/>
                <w:bCs/>
                <w:sz w:val="28"/>
                <w:szCs w:val="28"/>
                <w:lang w:val="ru-RU" w:eastAsia="uk-UA" w:bidi="uk-UA"/>
              </w:rPr>
            </w:pPr>
            <w:r>
              <w:rPr>
                <w:sz w:val="28"/>
                <w:szCs w:val="28"/>
                <w:shd w:val="clear" w:color="auto" w:fill="FFFFFF"/>
                <w:lang w:eastAsia="uk-UA" w:bidi="uk-UA"/>
              </w:rPr>
              <w:t xml:space="preserve">Визначатиметься, враховуючи </w:t>
            </w:r>
            <w:r w:rsidR="001E027C" w:rsidRPr="00D40FEB">
              <w:rPr>
                <w:sz w:val="28"/>
                <w:szCs w:val="28"/>
                <w:shd w:val="clear" w:color="auto" w:fill="FFFFFF"/>
                <w:lang w:eastAsia="uk-UA" w:bidi="uk-UA"/>
              </w:rPr>
              <w:t>фінансову спроможність</w:t>
            </w:r>
            <w:r w:rsidR="00A7064C">
              <w:rPr>
                <w:sz w:val="28"/>
                <w:szCs w:val="28"/>
                <w:shd w:val="clear" w:color="auto" w:fill="FFFFFF"/>
                <w:lang w:eastAsia="uk-UA" w:bidi="uk-UA"/>
              </w:rPr>
              <w:t xml:space="preserve"> сільського бюджету Іркліївської сільської ради </w:t>
            </w:r>
            <w:r w:rsidR="001E027C" w:rsidRPr="00D40FEB">
              <w:rPr>
                <w:sz w:val="28"/>
                <w:szCs w:val="28"/>
                <w:shd w:val="clear" w:color="auto" w:fill="FFFFFF"/>
                <w:lang w:eastAsia="uk-UA" w:bidi="uk-UA"/>
              </w:rPr>
              <w:t>на підставі обґрунтованих розрахунків, поданих виконавцями Програми</w:t>
            </w:r>
            <w:r w:rsidR="001E027C" w:rsidRPr="00D40FEB">
              <w:rPr>
                <w:b/>
                <w:bCs/>
                <w:sz w:val="28"/>
                <w:szCs w:val="28"/>
                <w:lang w:val="ru-RU" w:eastAsia="uk-UA" w:bidi="uk-UA"/>
              </w:rPr>
              <w:tab/>
            </w:r>
          </w:p>
        </w:tc>
      </w:tr>
      <w:tr w:rsidR="005B71CC" w:rsidRPr="005B71CC" w14:paraId="66B0EA90" w14:textId="77777777" w:rsidTr="00251A8E">
        <w:tc>
          <w:tcPr>
            <w:tcW w:w="542" w:type="dxa"/>
          </w:tcPr>
          <w:p w14:paraId="189B5DA9" w14:textId="77777777" w:rsidR="001E027C" w:rsidRPr="00D40FEB" w:rsidRDefault="001E027C" w:rsidP="001E027C">
            <w:pPr>
              <w:spacing w:line="322" w:lineRule="exact"/>
              <w:jc w:val="center"/>
              <w:rPr>
                <w:bCs/>
                <w:sz w:val="28"/>
                <w:szCs w:val="28"/>
                <w:lang w:eastAsia="uk-UA" w:bidi="uk-UA"/>
              </w:rPr>
            </w:pPr>
            <w:r w:rsidRPr="00D40FEB">
              <w:rPr>
                <w:bCs/>
                <w:sz w:val="28"/>
                <w:szCs w:val="28"/>
                <w:lang w:eastAsia="uk-UA" w:bidi="uk-UA"/>
              </w:rPr>
              <w:t>9</w:t>
            </w:r>
          </w:p>
        </w:tc>
        <w:tc>
          <w:tcPr>
            <w:tcW w:w="4111" w:type="dxa"/>
          </w:tcPr>
          <w:p w14:paraId="1B64DFE8" w14:textId="77777777" w:rsidR="001E027C" w:rsidRPr="00D40FEB" w:rsidRDefault="001E027C" w:rsidP="001E027C">
            <w:pPr>
              <w:spacing w:line="322" w:lineRule="exact"/>
              <w:jc w:val="both"/>
              <w:rPr>
                <w:bCs/>
                <w:sz w:val="28"/>
                <w:szCs w:val="28"/>
                <w:lang w:val="ru-RU" w:eastAsia="uk-UA" w:bidi="uk-UA"/>
              </w:rPr>
            </w:pPr>
            <w:r w:rsidRPr="00D40FEB">
              <w:rPr>
                <w:sz w:val="28"/>
                <w:szCs w:val="28"/>
                <w:shd w:val="clear" w:color="auto" w:fill="FFFFFF"/>
                <w:lang w:eastAsia="uk-UA" w:bidi="uk-UA"/>
              </w:rPr>
              <w:t>Основні джерела фінансування Програми</w:t>
            </w:r>
          </w:p>
        </w:tc>
        <w:tc>
          <w:tcPr>
            <w:tcW w:w="4949" w:type="dxa"/>
          </w:tcPr>
          <w:p w14:paraId="07EE9403" w14:textId="77777777" w:rsidR="001E027C" w:rsidRPr="00D40FEB" w:rsidRDefault="001E027C" w:rsidP="005E30EF">
            <w:pPr>
              <w:tabs>
                <w:tab w:val="left" w:pos="1560"/>
              </w:tabs>
              <w:spacing w:line="322" w:lineRule="exact"/>
              <w:jc w:val="both"/>
              <w:rPr>
                <w:b/>
                <w:bCs/>
                <w:sz w:val="28"/>
                <w:szCs w:val="28"/>
                <w:lang w:val="ru-RU" w:eastAsia="uk-UA" w:bidi="uk-UA"/>
              </w:rPr>
            </w:pPr>
            <w:r w:rsidRPr="00D40FEB">
              <w:rPr>
                <w:sz w:val="28"/>
                <w:szCs w:val="28"/>
                <w:shd w:val="clear" w:color="auto" w:fill="FFFFFF"/>
                <w:lang w:eastAsia="uk-UA" w:bidi="uk-UA"/>
              </w:rPr>
              <w:t>Сільський бюджет</w:t>
            </w:r>
            <w:r w:rsidRPr="00D40FEB">
              <w:rPr>
                <w:sz w:val="28"/>
                <w:szCs w:val="28"/>
                <w:lang w:val="ru-RU" w:eastAsia="uk-UA" w:bidi="uk-UA"/>
              </w:rPr>
              <w:t xml:space="preserve"> Іркліївської </w:t>
            </w:r>
            <w:proofErr w:type="spellStart"/>
            <w:r w:rsidRPr="00D40FEB">
              <w:rPr>
                <w:sz w:val="28"/>
                <w:szCs w:val="28"/>
                <w:lang w:val="ru-RU" w:eastAsia="uk-UA" w:bidi="uk-UA"/>
              </w:rPr>
              <w:t>сільської</w:t>
            </w:r>
            <w:proofErr w:type="spellEnd"/>
            <w:r w:rsidRPr="00D40FEB">
              <w:rPr>
                <w:sz w:val="28"/>
                <w:szCs w:val="28"/>
                <w:lang w:val="ru-RU" w:eastAsia="uk-UA" w:bidi="uk-UA"/>
              </w:rPr>
              <w:t xml:space="preserve"> ради</w:t>
            </w:r>
            <w:r w:rsidRPr="00D40FEB">
              <w:rPr>
                <w:sz w:val="28"/>
                <w:szCs w:val="28"/>
                <w:lang w:eastAsia="uk-UA" w:bidi="uk-UA"/>
              </w:rPr>
              <w:t>,</w:t>
            </w:r>
            <w:r w:rsidRPr="00D40FEB">
              <w:rPr>
                <w:sz w:val="28"/>
                <w:szCs w:val="28"/>
                <w:shd w:val="clear" w:color="auto" w:fill="FFFFFF"/>
                <w:lang w:eastAsia="uk-UA" w:bidi="uk-UA"/>
              </w:rPr>
              <w:t xml:space="preserve"> інші джерела не заборонені законодавством</w:t>
            </w:r>
          </w:p>
        </w:tc>
      </w:tr>
    </w:tbl>
    <w:p w14:paraId="2C238E59" w14:textId="77777777" w:rsidR="001E027C" w:rsidRPr="001E027C" w:rsidRDefault="001E027C" w:rsidP="001E027C">
      <w:pPr>
        <w:spacing w:line="322" w:lineRule="exact"/>
        <w:ind w:left="20"/>
        <w:jc w:val="center"/>
        <w:rPr>
          <w:b/>
          <w:bCs/>
          <w:sz w:val="28"/>
          <w:szCs w:val="28"/>
          <w:lang w:val="ru-RU" w:eastAsia="uk-UA" w:bidi="uk-UA"/>
        </w:rPr>
      </w:pPr>
    </w:p>
    <w:p w14:paraId="4F6DF6F1" w14:textId="77777777" w:rsidR="00BB5DDC" w:rsidRDefault="00BB5DDC" w:rsidP="00BB5DDC">
      <w:pPr>
        <w:rPr>
          <w:b/>
          <w:bCs/>
          <w:sz w:val="28"/>
          <w:szCs w:val="28"/>
          <w:lang w:val="ru-RU" w:eastAsia="uk-UA" w:bidi="uk-UA"/>
        </w:rPr>
      </w:pPr>
    </w:p>
    <w:p w14:paraId="40473E22" w14:textId="4BCE966F" w:rsidR="00073E95" w:rsidRPr="00BB5DDC" w:rsidRDefault="005B71CC" w:rsidP="00BB5DDC">
      <w:pPr>
        <w:rPr>
          <w:color w:val="FF0000"/>
          <w:lang w:val="ru-RU" w:eastAsia="ar-SA"/>
        </w:rPr>
      </w:pPr>
      <w:r w:rsidRPr="005B71CC">
        <w:rPr>
          <w:color w:val="FF0000"/>
          <w:lang w:val="ru-RU" w:eastAsia="ar-SA"/>
        </w:rPr>
        <w:t xml:space="preserve">                                                                   </w:t>
      </w:r>
      <w:r w:rsidR="00BB5DDC">
        <w:rPr>
          <w:color w:val="FF0000"/>
          <w:lang w:val="ru-RU" w:eastAsia="ar-SA"/>
        </w:rPr>
        <w:t xml:space="preserve">                              </w:t>
      </w:r>
    </w:p>
    <w:p w14:paraId="53D16BAF" w14:textId="3C87E51D" w:rsidR="005B71CC" w:rsidRPr="004211B4" w:rsidRDefault="005C5CA6" w:rsidP="005B71CC">
      <w:pPr>
        <w:spacing w:line="322" w:lineRule="exact"/>
        <w:ind w:firstLine="740"/>
        <w:jc w:val="center"/>
        <w:rPr>
          <w:b/>
          <w:sz w:val="28"/>
          <w:szCs w:val="28"/>
          <w:lang w:eastAsia="uk-UA" w:bidi="uk-UA"/>
        </w:rPr>
      </w:pPr>
      <w:r w:rsidRPr="004211B4">
        <w:rPr>
          <w:b/>
          <w:sz w:val="28"/>
          <w:szCs w:val="28"/>
          <w:lang w:eastAsia="uk-UA" w:bidi="uk-UA"/>
        </w:rPr>
        <w:lastRenderedPageBreak/>
        <w:t>І. Загальні положення</w:t>
      </w:r>
    </w:p>
    <w:p w14:paraId="241D030D" w14:textId="77777777" w:rsidR="005B71CC" w:rsidRPr="004211B4" w:rsidRDefault="005B71CC" w:rsidP="005B71CC">
      <w:pPr>
        <w:spacing w:line="322" w:lineRule="exact"/>
        <w:ind w:firstLine="740"/>
        <w:jc w:val="both"/>
        <w:rPr>
          <w:color w:val="FF0000"/>
          <w:sz w:val="28"/>
          <w:szCs w:val="28"/>
          <w:lang w:eastAsia="uk-UA" w:bidi="uk-UA"/>
        </w:rPr>
      </w:pPr>
    </w:p>
    <w:p w14:paraId="080AC179" w14:textId="3F15DD81" w:rsidR="005B71CC" w:rsidRPr="005C5CA6" w:rsidRDefault="00073E95" w:rsidP="005C5CA6">
      <w:pPr>
        <w:spacing w:line="322" w:lineRule="exact"/>
        <w:jc w:val="both"/>
        <w:rPr>
          <w:b/>
          <w:bCs/>
          <w:sz w:val="28"/>
          <w:szCs w:val="28"/>
          <w:lang w:eastAsia="uk-UA" w:bidi="uk-UA"/>
        </w:rPr>
      </w:pPr>
      <w:r w:rsidRPr="004211B4">
        <w:rPr>
          <w:sz w:val="28"/>
          <w:szCs w:val="28"/>
          <w:lang w:eastAsia="uk-UA" w:bidi="uk-UA"/>
        </w:rPr>
        <w:t xml:space="preserve">        </w:t>
      </w:r>
      <w:r w:rsidR="005B71CC" w:rsidRPr="004211B4">
        <w:rPr>
          <w:sz w:val="28"/>
          <w:szCs w:val="28"/>
          <w:lang w:eastAsia="uk-UA" w:bidi="uk-UA"/>
        </w:rPr>
        <w:t xml:space="preserve">Програма </w:t>
      </w:r>
      <w:r w:rsidR="005C5CA6" w:rsidRPr="004211B4">
        <w:rPr>
          <w:sz w:val="28"/>
        </w:rPr>
        <w:t xml:space="preserve"> підтримки</w:t>
      </w:r>
      <w:r w:rsidRPr="004211B4">
        <w:rPr>
          <w:sz w:val="28"/>
        </w:rPr>
        <w:t xml:space="preserve"> 2-го батальйону територіальної</w:t>
      </w:r>
      <w:r w:rsidR="000F2AB8" w:rsidRPr="004211B4">
        <w:rPr>
          <w:sz w:val="28"/>
        </w:rPr>
        <w:t xml:space="preserve"> </w:t>
      </w:r>
      <w:r w:rsidR="005C5CA6" w:rsidRPr="004211B4">
        <w:rPr>
          <w:sz w:val="28"/>
        </w:rPr>
        <w:t xml:space="preserve">оборони в/ч А7046 </w:t>
      </w:r>
      <w:r w:rsidRPr="004211B4">
        <w:rPr>
          <w:sz w:val="28"/>
        </w:rPr>
        <w:t>на 2025-2026</w:t>
      </w:r>
      <w:r w:rsidRPr="004211B4">
        <w:rPr>
          <w:sz w:val="28"/>
          <w:szCs w:val="28"/>
          <w:lang w:eastAsia="uk-UA" w:bidi="uk-UA"/>
        </w:rPr>
        <w:t xml:space="preserve"> </w:t>
      </w:r>
      <w:r w:rsidR="005C5CA6" w:rsidRPr="004211B4">
        <w:rPr>
          <w:sz w:val="28"/>
          <w:szCs w:val="28"/>
          <w:lang w:eastAsia="uk-UA" w:bidi="uk-UA"/>
        </w:rPr>
        <w:t xml:space="preserve">роки (далі - Програма) </w:t>
      </w:r>
      <w:r w:rsidR="005B71CC" w:rsidRPr="004211B4">
        <w:rPr>
          <w:sz w:val="28"/>
          <w:szCs w:val="28"/>
          <w:lang w:eastAsia="uk-UA" w:bidi="uk-UA"/>
        </w:rPr>
        <w:t xml:space="preserve"> розроблена відповідно</w:t>
      </w:r>
      <w:r w:rsidR="005C5CA6" w:rsidRPr="004211B4">
        <w:rPr>
          <w:sz w:val="28"/>
          <w:szCs w:val="28"/>
          <w:lang w:eastAsia="uk-UA" w:bidi="uk-UA"/>
        </w:rPr>
        <w:t xml:space="preserve"> </w:t>
      </w:r>
      <w:r w:rsidR="005C5CA6" w:rsidRPr="000E06E0">
        <w:rPr>
          <w:sz w:val="28"/>
          <w:szCs w:val="28"/>
          <w:lang w:eastAsia="uk-UA" w:bidi="uk-UA"/>
        </w:rPr>
        <w:t>Закон</w:t>
      </w:r>
      <w:r w:rsidR="005C5CA6">
        <w:rPr>
          <w:sz w:val="28"/>
          <w:szCs w:val="28"/>
          <w:lang w:eastAsia="uk-UA" w:bidi="uk-UA"/>
        </w:rPr>
        <w:t>у</w:t>
      </w:r>
      <w:r w:rsidR="005C5CA6" w:rsidRPr="000E06E0">
        <w:rPr>
          <w:sz w:val="28"/>
          <w:szCs w:val="28"/>
          <w:lang w:eastAsia="uk-UA" w:bidi="uk-UA"/>
        </w:rPr>
        <w:t xml:space="preserve"> України від 16 липня 2021 року № 1702-IX «Про основи національного спротиву», Закон</w:t>
      </w:r>
      <w:r w:rsidR="005C5CA6">
        <w:rPr>
          <w:sz w:val="28"/>
          <w:szCs w:val="28"/>
          <w:lang w:eastAsia="uk-UA" w:bidi="uk-UA"/>
        </w:rPr>
        <w:t>у</w:t>
      </w:r>
      <w:r w:rsidR="005C5CA6" w:rsidRPr="000E06E0">
        <w:rPr>
          <w:sz w:val="28"/>
          <w:szCs w:val="28"/>
          <w:lang w:eastAsia="uk-UA" w:bidi="uk-UA"/>
        </w:rPr>
        <w:t xml:space="preserve"> України від 6 грудня 1991 року № 1932-ХІІ «Про оборону України», Указ</w:t>
      </w:r>
      <w:r w:rsidR="005C5CA6">
        <w:rPr>
          <w:sz w:val="28"/>
          <w:szCs w:val="28"/>
          <w:lang w:eastAsia="uk-UA" w:bidi="uk-UA"/>
        </w:rPr>
        <w:t>у</w:t>
      </w:r>
      <w:r w:rsidR="005C5CA6" w:rsidRPr="000E06E0">
        <w:rPr>
          <w:sz w:val="28"/>
          <w:szCs w:val="28"/>
          <w:lang w:eastAsia="uk-UA" w:bidi="uk-UA"/>
        </w:rPr>
        <w:t xml:space="preserve"> Президента України від 23 вересня 2016 року № 406/2016 «Про Положення про територіальну оборону України»</w:t>
      </w:r>
      <w:r w:rsidR="005C5CA6">
        <w:rPr>
          <w:b/>
          <w:bCs/>
          <w:sz w:val="28"/>
          <w:szCs w:val="28"/>
          <w:lang w:eastAsia="uk-UA" w:bidi="uk-UA"/>
        </w:rPr>
        <w:t>.</w:t>
      </w:r>
    </w:p>
    <w:p w14:paraId="1FACF7D4" w14:textId="3ADF8A7F" w:rsidR="005B71CC" w:rsidRPr="005C5CA6" w:rsidRDefault="005C5CA6" w:rsidP="005B71CC">
      <w:pPr>
        <w:spacing w:line="322" w:lineRule="exact"/>
        <w:ind w:firstLine="740"/>
        <w:jc w:val="both"/>
        <w:rPr>
          <w:sz w:val="28"/>
          <w:szCs w:val="28"/>
          <w:lang w:eastAsia="uk-UA" w:bidi="uk-UA"/>
        </w:rPr>
      </w:pPr>
      <w:r w:rsidRPr="005C5CA6">
        <w:rPr>
          <w:sz w:val="28"/>
          <w:szCs w:val="28"/>
          <w:lang w:eastAsia="uk-UA" w:bidi="uk-UA"/>
        </w:rPr>
        <w:t>Розробником</w:t>
      </w:r>
      <w:r w:rsidR="005B71CC" w:rsidRPr="005C5CA6">
        <w:rPr>
          <w:sz w:val="28"/>
          <w:szCs w:val="28"/>
          <w:lang w:eastAsia="uk-UA" w:bidi="uk-UA"/>
        </w:rPr>
        <w:t xml:space="preserve"> Програми </w:t>
      </w:r>
      <w:r w:rsidR="00262564">
        <w:rPr>
          <w:sz w:val="28"/>
          <w:szCs w:val="28"/>
          <w:lang w:eastAsia="uk-UA" w:bidi="uk-UA"/>
        </w:rPr>
        <w:t xml:space="preserve">є </w:t>
      </w:r>
      <w:r w:rsidR="005B71CC" w:rsidRPr="005C5CA6">
        <w:rPr>
          <w:sz w:val="28"/>
          <w:szCs w:val="28"/>
          <w:lang w:eastAsia="uk-UA" w:bidi="uk-UA"/>
        </w:rPr>
        <w:t>виконавчий комітет Іркліївської сільської ради Золотоніського району Черкаської області.</w:t>
      </w:r>
    </w:p>
    <w:p w14:paraId="49AC54AF" w14:textId="729B961B" w:rsidR="005B71CC" w:rsidRPr="004211B4" w:rsidRDefault="00262564" w:rsidP="005B71CC">
      <w:pPr>
        <w:spacing w:line="322" w:lineRule="exact"/>
        <w:ind w:firstLine="740"/>
        <w:jc w:val="both"/>
        <w:rPr>
          <w:sz w:val="28"/>
          <w:szCs w:val="28"/>
          <w:lang w:eastAsia="uk-UA" w:bidi="uk-UA"/>
        </w:rPr>
      </w:pPr>
      <w:r>
        <w:rPr>
          <w:sz w:val="28"/>
          <w:szCs w:val="28"/>
          <w:lang w:eastAsia="uk-UA" w:bidi="uk-UA"/>
        </w:rPr>
        <w:t>Відповідальні виконавці</w:t>
      </w:r>
      <w:r w:rsidR="004211B4">
        <w:rPr>
          <w:sz w:val="28"/>
          <w:szCs w:val="28"/>
          <w:lang w:eastAsia="uk-UA" w:bidi="uk-UA"/>
        </w:rPr>
        <w:t xml:space="preserve"> -</w:t>
      </w:r>
      <w:r w:rsidR="004211B4" w:rsidRPr="004211B4">
        <w:rPr>
          <w:sz w:val="28"/>
          <w:szCs w:val="28"/>
          <w:lang w:eastAsia="uk-UA" w:bidi="uk-UA"/>
        </w:rPr>
        <w:t xml:space="preserve"> виконавчий комітет Іркліївської сільської ради Золотоніського району Черкаської області</w:t>
      </w:r>
      <w:r w:rsidR="004211B4">
        <w:rPr>
          <w:sz w:val="28"/>
          <w:szCs w:val="28"/>
          <w:lang w:eastAsia="uk-UA" w:bidi="uk-UA"/>
        </w:rPr>
        <w:t xml:space="preserve"> та</w:t>
      </w:r>
      <w:r w:rsidR="005B71CC" w:rsidRPr="004211B4">
        <w:rPr>
          <w:sz w:val="28"/>
          <w:szCs w:val="28"/>
          <w:lang w:eastAsia="uk-UA" w:bidi="uk-UA"/>
        </w:rPr>
        <w:t xml:space="preserve"> </w:t>
      </w:r>
      <w:r w:rsidR="000F2AB8" w:rsidRPr="00073E95">
        <w:rPr>
          <w:sz w:val="28"/>
        </w:rPr>
        <w:t>2-</w:t>
      </w:r>
      <w:r w:rsidR="000F2AB8">
        <w:rPr>
          <w:sz w:val="28"/>
        </w:rPr>
        <w:t>й</w:t>
      </w:r>
      <w:r w:rsidR="000F2AB8" w:rsidRPr="00073E95">
        <w:rPr>
          <w:sz w:val="28"/>
        </w:rPr>
        <w:t xml:space="preserve"> батальйон територіальної</w:t>
      </w:r>
      <w:r w:rsidR="000F2AB8">
        <w:rPr>
          <w:sz w:val="28"/>
        </w:rPr>
        <w:t xml:space="preserve"> </w:t>
      </w:r>
      <w:r w:rsidR="000F2AB8" w:rsidRPr="00073E95">
        <w:rPr>
          <w:sz w:val="28"/>
        </w:rPr>
        <w:t>оборони в/ч А7046</w:t>
      </w:r>
      <w:r w:rsidR="004211B4">
        <w:rPr>
          <w:sz w:val="28"/>
          <w:szCs w:val="28"/>
          <w:lang w:eastAsia="uk-UA" w:bidi="uk-UA"/>
        </w:rPr>
        <w:t>.</w:t>
      </w:r>
    </w:p>
    <w:p w14:paraId="7339A127" w14:textId="7658A1BE" w:rsidR="005B71CC" w:rsidRPr="004211B4" w:rsidRDefault="004211B4" w:rsidP="005B71CC">
      <w:pPr>
        <w:spacing w:line="322" w:lineRule="exact"/>
        <w:ind w:firstLine="740"/>
        <w:jc w:val="both"/>
        <w:rPr>
          <w:color w:val="FF0000"/>
          <w:sz w:val="28"/>
          <w:szCs w:val="28"/>
          <w:lang w:eastAsia="uk-UA" w:bidi="uk-UA"/>
        </w:rPr>
      </w:pPr>
      <w:r w:rsidRPr="004211B4">
        <w:rPr>
          <w:sz w:val="28"/>
          <w:szCs w:val="28"/>
          <w:lang w:eastAsia="uk-UA" w:bidi="uk-UA"/>
        </w:rPr>
        <w:t>Прийняття Програми обумовлене необхідністю розв’язання нагальних проблем підтримки</w:t>
      </w:r>
      <w:r>
        <w:rPr>
          <w:color w:val="FF0000"/>
          <w:sz w:val="28"/>
          <w:szCs w:val="28"/>
          <w:lang w:eastAsia="uk-UA" w:bidi="uk-UA"/>
        </w:rPr>
        <w:t xml:space="preserve"> </w:t>
      </w:r>
      <w:r w:rsidRPr="004211B4">
        <w:rPr>
          <w:sz w:val="28"/>
          <w:szCs w:val="28"/>
          <w:lang w:eastAsia="uk-UA" w:bidi="uk-UA"/>
        </w:rPr>
        <w:t xml:space="preserve"> </w:t>
      </w:r>
      <w:r w:rsidRPr="00073E95">
        <w:rPr>
          <w:sz w:val="28"/>
        </w:rPr>
        <w:t>2-</w:t>
      </w:r>
      <w:r>
        <w:rPr>
          <w:sz w:val="28"/>
        </w:rPr>
        <w:t>го</w:t>
      </w:r>
      <w:r w:rsidRPr="00073E95">
        <w:rPr>
          <w:sz w:val="28"/>
        </w:rPr>
        <w:t xml:space="preserve"> батальйон</w:t>
      </w:r>
      <w:r>
        <w:rPr>
          <w:sz w:val="28"/>
        </w:rPr>
        <w:t>у</w:t>
      </w:r>
      <w:r w:rsidRPr="00073E95">
        <w:rPr>
          <w:sz w:val="28"/>
        </w:rPr>
        <w:t xml:space="preserve"> територіальної</w:t>
      </w:r>
      <w:r>
        <w:rPr>
          <w:sz w:val="28"/>
        </w:rPr>
        <w:t xml:space="preserve"> </w:t>
      </w:r>
      <w:r w:rsidRPr="00073E95">
        <w:rPr>
          <w:sz w:val="28"/>
        </w:rPr>
        <w:t>оборони в/ч А7046</w:t>
      </w:r>
      <w:r>
        <w:rPr>
          <w:sz w:val="28"/>
          <w:szCs w:val="28"/>
          <w:lang w:eastAsia="uk-UA" w:bidi="uk-UA"/>
        </w:rPr>
        <w:t>.</w:t>
      </w:r>
    </w:p>
    <w:p w14:paraId="04E83E5F" w14:textId="77777777" w:rsidR="005B71CC" w:rsidRPr="004C1CF1" w:rsidRDefault="005B71CC" w:rsidP="005B71CC">
      <w:pPr>
        <w:spacing w:line="322" w:lineRule="exact"/>
        <w:ind w:firstLine="740"/>
        <w:jc w:val="both"/>
        <w:rPr>
          <w:color w:val="FF0000"/>
          <w:sz w:val="28"/>
          <w:szCs w:val="28"/>
          <w:lang w:eastAsia="uk-UA" w:bidi="uk-UA"/>
        </w:rPr>
      </w:pPr>
    </w:p>
    <w:p w14:paraId="5E44549C" w14:textId="77777777" w:rsidR="003850EB" w:rsidRDefault="004211B4" w:rsidP="003850EB">
      <w:pPr>
        <w:keepNext/>
        <w:keepLines/>
        <w:spacing w:after="309" w:line="280" w:lineRule="exact"/>
        <w:jc w:val="center"/>
        <w:outlineLvl w:val="1"/>
        <w:rPr>
          <w:b/>
          <w:bCs/>
          <w:sz w:val="28"/>
          <w:szCs w:val="28"/>
          <w:lang w:eastAsia="uk-UA" w:bidi="uk-UA"/>
        </w:rPr>
      </w:pPr>
      <w:bookmarkStart w:id="0" w:name="bookmark3"/>
      <w:r w:rsidRPr="004C1CF1">
        <w:rPr>
          <w:b/>
          <w:bCs/>
          <w:sz w:val="28"/>
          <w:szCs w:val="28"/>
          <w:lang w:eastAsia="uk-UA" w:bidi="uk-UA"/>
        </w:rPr>
        <w:t xml:space="preserve">2. </w:t>
      </w:r>
      <w:r w:rsidR="005B71CC" w:rsidRPr="004C1CF1">
        <w:rPr>
          <w:b/>
          <w:bCs/>
          <w:sz w:val="28"/>
          <w:szCs w:val="28"/>
          <w:lang w:eastAsia="uk-UA" w:bidi="uk-UA"/>
        </w:rPr>
        <w:t xml:space="preserve">Визначення проблеми, на розв’язання якої </w:t>
      </w:r>
      <w:r w:rsidRPr="004C1CF1">
        <w:rPr>
          <w:b/>
          <w:bCs/>
          <w:sz w:val="28"/>
          <w:szCs w:val="28"/>
          <w:lang w:eastAsia="uk-UA" w:bidi="uk-UA"/>
        </w:rPr>
        <w:t>спрямована П</w:t>
      </w:r>
      <w:r w:rsidR="005B71CC" w:rsidRPr="004C1CF1">
        <w:rPr>
          <w:b/>
          <w:bCs/>
          <w:sz w:val="28"/>
          <w:szCs w:val="28"/>
          <w:lang w:eastAsia="uk-UA" w:bidi="uk-UA"/>
        </w:rPr>
        <w:t>рограм</w:t>
      </w:r>
      <w:bookmarkEnd w:id="0"/>
      <w:r w:rsidR="003850EB">
        <w:rPr>
          <w:b/>
          <w:bCs/>
          <w:sz w:val="28"/>
          <w:szCs w:val="28"/>
          <w:lang w:eastAsia="uk-UA" w:bidi="uk-UA"/>
        </w:rPr>
        <w:t>а</w:t>
      </w:r>
    </w:p>
    <w:p w14:paraId="3099E5D5" w14:textId="77777777" w:rsidR="00A60503" w:rsidRPr="00A60503" w:rsidRDefault="00A60503" w:rsidP="00A60503">
      <w:pPr>
        <w:keepNext/>
        <w:keepLines/>
        <w:jc w:val="both"/>
        <w:outlineLvl w:val="1"/>
        <w:rPr>
          <w:sz w:val="28"/>
          <w:szCs w:val="28"/>
        </w:rPr>
      </w:pPr>
      <w:r w:rsidRPr="00A60503">
        <w:rPr>
          <w:sz w:val="28"/>
          <w:szCs w:val="28"/>
        </w:rPr>
        <w:t xml:space="preserve">     </w:t>
      </w:r>
      <w:r w:rsidR="003850EB" w:rsidRPr="00A60503">
        <w:rPr>
          <w:sz w:val="28"/>
          <w:szCs w:val="28"/>
        </w:rPr>
        <w:t xml:space="preserve">В умовах збройної агресії російської федерації проти України територіальна </w:t>
      </w:r>
      <w:r w:rsidR="003850EB" w:rsidRPr="00A60503">
        <w:rPr>
          <w:sz w:val="28"/>
          <w:szCs w:val="28"/>
        </w:rPr>
        <w:t xml:space="preserve">оборона залишається на сьогодні одним з найбільш ефективних та доцільних способів забезпечення і підтримання на високому рівні обороноздатності держави, захисту населення від ризиків виникнення надзвичайних ситуацій та загроз військового характеру. В Законі України «Про основи національного спротиву» визначена система територіальної оборони та завдання з територіальної оборони. На даному етапі потребують вирішення проблеми функціонування територіальної оборони та впровадження нових підходів і методів до її забезпечення.      </w:t>
      </w:r>
      <w:r w:rsidRPr="00A60503">
        <w:rPr>
          <w:sz w:val="28"/>
          <w:szCs w:val="28"/>
        </w:rPr>
        <w:t xml:space="preserve">  </w:t>
      </w:r>
    </w:p>
    <w:p w14:paraId="5A1485AD" w14:textId="4959BE44" w:rsidR="005B71CC" w:rsidRDefault="00A60503" w:rsidP="000401CB">
      <w:pPr>
        <w:keepNext/>
        <w:keepLines/>
        <w:jc w:val="both"/>
        <w:outlineLvl w:val="1"/>
        <w:rPr>
          <w:sz w:val="28"/>
          <w:szCs w:val="28"/>
        </w:rPr>
      </w:pPr>
      <w:r w:rsidRPr="00A60503">
        <w:rPr>
          <w:sz w:val="28"/>
          <w:szCs w:val="28"/>
        </w:rPr>
        <w:t xml:space="preserve">        </w:t>
      </w:r>
      <w:r w:rsidRPr="00A60503">
        <w:rPr>
          <w:sz w:val="28"/>
          <w:szCs w:val="28"/>
        </w:rPr>
        <w:t xml:space="preserve">У зв’язку з недостатнім фінансуванням заходів з територіальної оборони,  існує нагальна потреба  у  наданні  допомоги  </w:t>
      </w:r>
      <w:r w:rsidRPr="004211B4">
        <w:rPr>
          <w:sz w:val="28"/>
          <w:szCs w:val="28"/>
          <w:lang w:eastAsia="uk-UA" w:bidi="uk-UA"/>
        </w:rPr>
        <w:t xml:space="preserve"> </w:t>
      </w:r>
      <w:r w:rsidRPr="00073E95">
        <w:rPr>
          <w:sz w:val="28"/>
        </w:rPr>
        <w:t>2-</w:t>
      </w:r>
      <w:r>
        <w:rPr>
          <w:sz w:val="28"/>
        </w:rPr>
        <w:t>му</w:t>
      </w:r>
      <w:r w:rsidRPr="00073E95">
        <w:rPr>
          <w:sz w:val="28"/>
        </w:rPr>
        <w:t xml:space="preserve"> батальйон</w:t>
      </w:r>
      <w:r>
        <w:rPr>
          <w:sz w:val="28"/>
        </w:rPr>
        <w:t>у</w:t>
      </w:r>
      <w:r w:rsidRPr="00073E95">
        <w:rPr>
          <w:sz w:val="28"/>
        </w:rPr>
        <w:t xml:space="preserve"> територіальної</w:t>
      </w:r>
      <w:r>
        <w:rPr>
          <w:sz w:val="28"/>
        </w:rPr>
        <w:t xml:space="preserve"> </w:t>
      </w:r>
      <w:r w:rsidRPr="00073E95">
        <w:rPr>
          <w:sz w:val="28"/>
        </w:rPr>
        <w:t>оборони в/ч А7046</w:t>
      </w:r>
      <w:r w:rsidRPr="00A60503">
        <w:rPr>
          <w:sz w:val="28"/>
          <w:szCs w:val="28"/>
        </w:rPr>
        <w:t xml:space="preserve">.                </w:t>
      </w:r>
      <w:r w:rsidR="003850EB" w:rsidRPr="00A60503">
        <w:rPr>
          <w:sz w:val="28"/>
          <w:szCs w:val="28"/>
        </w:rPr>
        <w:t xml:space="preserve">            </w:t>
      </w:r>
    </w:p>
    <w:p w14:paraId="263B0D3E" w14:textId="77777777" w:rsidR="003850EB" w:rsidRPr="00D575D8" w:rsidRDefault="003850EB" w:rsidP="003850EB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З урахуванням </w:t>
      </w:r>
      <w:r w:rsidRPr="00D575D8">
        <w:rPr>
          <w:sz w:val="28"/>
          <w:szCs w:val="28"/>
        </w:rPr>
        <w:t>зазначеного вище необхідно створити сприятливі умови для вжиття відповідних додаткових заходів щодо:</w:t>
      </w:r>
    </w:p>
    <w:p w14:paraId="4277D68B" w14:textId="77777777" w:rsidR="003850EB" w:rsidRPr="004176DE" w:rsidRDefault="003850EB" w:rsidP="003850EB">
      <w:pPr>
        <w:pStyle w:val="a3"/>
        <w:numPr>
          <w:ilvl w:val="0"/>
          <w:numId w:val="9"/>
        </w:numPr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176DE">
        <w:rPr>
          <w:rFonts w:ascii="Times New Roman" w:hAnsi="Times New Roman"/>
          <w:sz w:val="28"/>
          <w:szCs w:val="28"/>
          <w:lang w:val="uk-UA"/>
        </w:rPr>
        <w:t>організації та підтримання у постійній готовності</w:t>
      </w:r>
      <w:r w:rsidRPr="004176DE">
        <w:rPr>
          <w:rFonts w:ascii="Times New Roman" w:hAnsi="Times New Roman"/>
          <w:color w:val="000000"/>
          <w:sz w:val="28"/>
          <w:szCs w:val="28"/>
          <w:lang w:val="uk-UA"/>
        </w:rPr>
        <w:t xml:space="preserve"> системи управління територіальною обороною;</w:t>
      </w:r>
    </w:p>
    <w:p w14:paraId="4ABA5FD8" w14:textId="77777777" w:rsidR="003850EB" w:rsidRPr="004176DE" w:rsidRDefault="003850EB" w:rsidP="003850EB">
      <w:pPr>
        <w:pStyle w:val="a3"/>
        <w:numPr>
          <w:ilvl w:val="0"/>
          <w:numId w:val="9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176DE">
        <w:rPr>
          <w:rFonts w:ascii="Times New Roman" w:hAnsi="Times New Roman"/>
          <w:sz w:val="28"/>
          <w:szCs w:val="28"/>
          <w:lang w:val="uk-UA"/>
        </w:rPr>
        <w:t>підготовки громадян України до національного спротиву;</w:t>
      </w:r>
    </w:p>
    <w:p w14:paraId="6AFBB3F6" w14:textId="0AAE6736" w:rsidR="003850EB" w:rsidRPr="004176DE" w:rsidRDefault="003850EB" w:rsidP="003850E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176DE">
        <w:rPr>
          <w:rFonts w:ascii="Times New Roman" w:hAnsi="Times New Roman"/>
          <w:color w:val="000000"/>
          <w:sz w:val="28"/>
          <w:szCs w:val="28"/>
          <w:lang w:val="uk-UA"/>
        </w:rPr>
        <w:t>військово-патріотичного і духовно-морального виховання населення, прищеплення почуття особистої відповідальності за з</w:t>
      </w:r>
      <w:r w:rsidR="000401CB" w:rsidRPr="004176DE">
        <w:rPr>
          <w:rFonts w:ascii="Times New Roman" w:hAnsi="Times New Roman"/>
          <w:color w:val="000000"/>
          <w:sz w:val="28"/>
          <w:szCs w:val="28"/>
          <w:lang w:val="uk-UA"/>
        </w:rPr>
        <w:t>ахист Батьківщини</w:t>
      </w:r>
      <w:r w:rsidRPr="004176DE">
        <w:rPr>
          <w:rFonts w:ascii="Times New Roman" w:hAnsi="Times New Roman"/>
          <w:color w:val="000000"/>
          <w:sz w:val="28"/>
          <w:szCs w:val="28"/>
          <w:lang w:val="uk-UA"/>
        </w:rPr>
        <w:t>, своєї родини.</w:t>
      </w:r>
    </w:p>
    <w:p w14:paraId="5533E40B" w14:textId="77777777" w:rsidR="003850EB" w:rsidRPr="004176DE" w:rsidRDefault="003850EB" w:rsidP="003850EB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4176DE">
        <w:rPr>
          <w:color w:val="000000"/>
          <w:sz w:val="28"/>
          <w:szCs w:val="28"/>
        </w:rPr>
        <w:t>Також виникає необхідність в удосконаленні теоретичної і практичної підготовки особового складу підрозділів територіальної оборони до виконання завдань територіальної оборони в особливий період з:</w:t>
      </w:r>
    </w:p>
    <w:p w14:paraId="42C0679E" w14:textId="77777777" w:rsidR="003850EB" w:rsidRPr="004176DE" w:rsidRDefault="003850EB" w:rsidP="003850EB">
      <w:pPr>
        <w:pStyle w:val="a3"/>
        <w:numPr>
          <w:ilvl w:val="0"/>
          <w:numId w:val="9"/>
        </w:numPr>
        <w:shd w:val="clear" w:color="auto" w:fill="FFFFFF"/>
        <w:tabs>
          <w:tab w:val="left" w:pos="567"/>
        </w:tabs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176DE">
        <w:rPr>
          <w:rFonts w:ascii="Times New Roman" w:hAnsi="Times New Roman"/>
          <w:color w:val="000000"/>
          <w:sz w:val="28"/>
          <w:szCs w:val="28"/>
          <w:lang w:val="uk-UA"/>
        </w:rPr>
        <w:t>забезпечення належних умов підтримання публічної безпеки і порядку в умовах особливого періоду;</w:t>
      </w:r>
    </w:p>
    <w:p w14:paraId="6A53E845" w14:textId="77777777" w:rsidR="003850EB" w:rsidRPr="004176DE" w:rsidRDefault="003850EB" w:rsidP="003850E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176DE">
        <w:rPr>
          <w:rFonts w:ascii="Times New Roman" w:hAnsi="Times New Roman"/>
          <w:color w:val="000000"/>
          <w:sz w:val="28"/>
          <w:szCs w:val="28"/>
          <w:lang w:val="uk-UA"/>
        </w:rPr>
        <w:t>охорони та оборони важливих об’єктів і комунікацій життєдіяльності в умовах особливого періоду;</w:t>
      </w:r>
    </w:p>
    <w:p w14:paraId="51598092" w14:textId="2547969F" w:rsidR="003850EB" w:rsidRPr="004176DE" w:rsidRDefault="003850EB" w:rsidP="004176DE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contextualSpacing w:val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176DE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тактичної, тактико-спеціальної, інженерної, вогневої підготовки, тактичної медицини та психологічної підготовки особового складу підрозділів військових частин Сил територіальної оборони.</w:t>
      </w:r>
    </w:p>
    <w:p w14:paraId="466A1E30" w14:textId="77777777" w:rsidR="004176DE" w:rsidRPr="004176DE" w:rsidRDefault="004176DE" w:rsidP="00873895">
      <w:pPr>
        <w:pStyle w:val="a3"/>
        <w:shd w:val="clear" w:color="auto" w:fill="FFFFFF"/>
        <w:spacing w:after="0" w:line="240" w:lineRule="auto"/>
        <w:ind w:left="567"/>
        <w:contextualSpacing w:val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60591F2E" w14:textId="2488E412" w:rsidR="005B71CC" w:rsidRPr="004C1CF1" w:rsidRDefault="004C1CF1" w:rsidP="005B71CC">
      <w:pPr>
        <w:widowControl w:val="0"/>
        <w:spacing w:after="257" w:line="280" w:lineRule="exact"/>
        <w:ind w:left="20"/>
        <w:jc w:val="center"/>
        <w:rPr>
          <w:b/>
          <w:bCs/>
          <w:sz w:val="28"/>
          <w:szCs w:val="28"/>
          <w:lang w:eastAsia="en-US"/>
        </w:rPr>
      </w:pPr>
      <w:bookmarkStart w:id="1" w:name="bookmark4"/>
      <w:r w:rsidRPr="004C1CF1">
        <w:rPr>
          <w:b/>
          <w:bCs/>
          <w:sz w:val="28"/>
          <w:szCs w:val="28"/>
          <w:lang w:eastAsia="en-US"/>
        </w:rPr>
        <w:t xml:space="preserve">3. </w:t>
      </w:r>
      <w:r w:rsidR="005B71CC" w:rsidRPr="004C1CF1">
        <w:rPr>
          <w:b/>
          <w:bCs/>
          <w:sz w:val="28"/>
          <w:szCs w:val="28"/>
          <w:lang w:eastAsia="en-US"/>
        </w:rPr>
        <w:t>Мета програми</w:t>
      </w:r>
    </w:p>
    <w:p w14:paraId="560DFFAD" w14:textId="49F66DDB" w:rsidR="005B71CC" w:rsidRPr="004176DE" w:rsidRDefault="004176DE" w:rsidP="004176DE">
      <w:pPr>
        <w:tabs>
          <w:tab w:val="left" w:pos="54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B71CC" w:rsidRPr="004176DE">
        <w:rPr>
          <w:sz w:val="28"/>
          <w:szCs w:val="28"/>
        </w:rPr>
        <w:t>Метою Програми є залучення додатков</w:t>
      </w:r>
      <w:r w:rsidR="0018678E" w:rsidRPr="004176DE">
        <w:rPr>
          <w:sz w:val="28"/>
          <w:szCs w:val="28"/>
        </w:rPr>
        <w:t>их фінансових ресурсів із сі</w:t>
      </w:r>
      <w:r w:rsidR="005B71CC" w:rsidRPr="004176DE">
        <w:rPr>
          <w:sz w:val="28"/>
          <w:szCs w:val="28"/>
        </w:rPr>
        <w:t>льського бюджету Іркліївської сільської ради та інших джерел, не заборонених законодавством, для здійснення</w:t>
      </w:r>
      <w:r w:rsidRPr="004176DE">
        <w:rPr>
          <w:color w:val="000000"/>
          <w:sz w:val="28"/>
          <w:szCs w:val="28"/>
        </w:rPr>
        <w:t xml:space="preserve"> </w:t>
      </w:r>
      <w:r w:rsidRPr="004176DE">
        <w:rPr>
          <w:color w:val="000000"/>
          <w:sz w:val="28"/>
          <w:szCs w:val="28"/>
        </w:rPr>
        <w:t xml:space="preserve">підготовки особового складу </w:t>
      </w:r>
      <w:r w:rsidRPr="004176DE">
        <w:rPr>
          <w:sz w:val="28"/>
        </w:rPr>
        <w:t xml:space="preserve">2-го батальйону територіальної оборони в/ч А7046 </w:t>
      </w:r>
      <w:r w:rsidRPr="004176DE">
        <w:rPr>
          <w:color w:val="000000"/>
          <w:sz w:val="28"/>
          <w:szCs w:val="28"/>
        </w:rPr>
        <w:t xml:space="preserve"> до охорони важливих стратегічних об’єктів і комунікацій, органів державної влади, органів місцевого самоврядування, органів військового управління; боротьби з диверсійними та іншими незаконно створеними збройними формуваннями; </w:t>
      </w:r>
      <w:r w:rsidR="005B71CC" w:rsidRPr="004176DE">
        <w:rPr>
          <w:sz w:val="28"/>
          <w:szCs w:val="28"/>
        </w:rPr>
        <w:t xml:space="preserve">заходів щодо матеріально-технічного забезпечення потреб особового складу </w:t>
      </w:r>
      <w:r w:rsidR="006C1D24" w:rsidRPr="004176DE">
        <w:rPr>
          <w:sz w:val="28"/>
        </w:rPr>
        <w:t>2-го батальйону територіальної оборони в/ч А7046</w:t>
      </w:r>
      <w:r w:rsidR="00C521E1" w:rsidRPr="004176DE">
        <w:rPr>
          <w:sz w:val="28"/>
        </w:rPr>
        <w:t xml:space="preserve"> </w:t>
      </w:r>
      <w:r w:rsidR="006C1D24" w:rsidRPr="004176DE">
        <w:rPr>
          <w:sz w:val="28"/>
        </w:rPr>
        <w:t xml:space="preserve"> </w:t>
      </w:r>
      <w:r w:rsidR="007924EA">
        <w:rPr>
          <w:sz w:val="28"/>
          <w:szCs w:val="28"/>
        </w:rPr>
        <w:t>засобами захисту</w:t>
      </w:r>
      <w:r w:rsidR="005B71CC" w:rsidRPr="004176DE">
        <w:rPr>
          <w:sz w:val="28"/>
          <w:szCs w:val="28"/>
        </w:rPr>
        <w:t>, предметами речового майна і спорядження для підтримання боєготовності та ефективного виконання поставлених державою завдань</w:t>
      </w:r>
      <w:r w:rsidR="005B71CC" w:rsidRPr="004176DE">
        <w:rPr>
          <w:sz w:val="28"/>
          <w:szCs w:val="28"/>
          <w:lang w:val="ru-RU"/>
        </w:rPr>
        <w:t>.</w:t>
      </w:r>
    </w:p>
    <w:p w14:paraId="05A90D93" w14:textId="77777777" w:rsidR="004176DE" w:rsidRPr="005B71CC" w:rsidRDefault="004176DE" w:rsidP="005B71CC">
      <w:pPr>
        <w:widowControl w:val="0"/>
        <w:spacing w:after="234" w:line="320" w:lineRule="exact"/>
        <w:ind w:firstLine="780"/>
        <w:jc w:val="both"/>
        <w:rPr>
          <w:sz w:val="28"/>
          <w:szCs w:val="28"/>
          <w:lang w:val="ru-RU" w:eastAsia="en-US"/>
        </w:rPr>
      </w:pPr>
    </w:p>
    <w:p w14:paraId="72167320" w14:textId="72C15A55" w:rsidR="005B71CC" w:rsidRPr="004C1CF1" w:rsidRDefault="004C1CF1" w:rsidP="005B71CC">
      <w:pPr>
        <w:keepNext/>
        <w:keepLines/>
        <w:spacing w:line="280" w:lineRule="exact"/>
        <w:jc w:val="center"/>
        <w:outlineLvl w:val="1"/>
        <w:rPr>
          <w:b/>
          <w:bCs/>
          <w:sz w:val="28"/>
          <w:szCs w:val="28"/>
          <w:lang w:eastAsia="uk-UA" w:bidi="uk-UA"/>
        </w:rPr>
      </w:pPr>
      <w:bookmarkStart w:id="2" w:name="bookmark5"/>
      <w:bookmarkEnd w:id="1"/>
      <w:r w:rsidRPr="004C1CF1">
        <w:rPr>
          <w:b/>
          <w:bCs/>
          <w:sz w:val="28"/>
          <w:szCs w:val="28"/>
          <w:lang w:eastAsia="uk-UA" w:bidi="uk-UA"/>
        </w:rPr>
        <w:t xml:space="preserve">4. </w:t>
      </w:r>
      <w:r w:rsidR="005B71CC" w:rsidRPr="004C1CF1">
        <w:rPr>
          <w:b/>
          <w:bCs/>
          <w:sz w:val="28"/>
          <w:szCs w:val="28"/>
          <w:lang w:eastAsia="uk-UA" w:bidi="uk-UA"/>
        </w:rPr>
        <w:t>Обґрунтування шляхів і засобів розв’язання проблеми,</w:t>
      </w:r>
      <w:bookmarkEnd w:id="2"/>
    </w:p>
    <w:p w14:paraId="624B8650" w14:textId="7EA74C82" w:rsidR="005B71CC" w:rsidRPr="004C1CF1" w:rsidRDefault="003C09FB" w:rsidP="003C09FB">
      <w:pPr>
        <w:spacing w:after="249" w:line="280" w:lineRule="exact"/>
        <w:ind w:firstLine="740"/>
        <w:jc w:val="center"/>
        <w:rPr>
          <w:b/>
          <w:bCs/>
          <w:sz w:val="28"/>
          <w:szCs w:val="28"/>
          <w:lang w:eastAsia="uk-UA" w:bidi="uk-UA"/>
        </w:rPr>
      </w:pPr>
      <w:r>
        <w:rPr>
          <w:b/>
          <w:bCs/>
          <w:sz w:val="28"/>
          <w:szCs w:val="28"/>
          <w:lang w:eastAsia="uk-UA" w:bidi="uk-UA"/>
        </w:rPr>
        <w:t>показники результативності</w:t>
      </w:r>
    </w:p>
    <w:p w14:paraId="066C964A" w14:textId="3D5A4B70" w:rsidR="005B71CC" w:rsidRPr="004C1CF1" w:rsidRDefault="005B71CC" w:rsidP="005B71CC">
      <w:pPr>
        <w:spacing w:line="322" w:lineRule="exact"/>
        <w:ind w:firstLine="740"/>
        <w:jc w:val="both"/>
        <w:rPr>
          <w:sz w:val="28"/>
          <w:szCs w:val="28"/>
          <w:lang w:eastAsia="uk-UA" w:bidi="uk-UA"/>
        </w:rPr>
      </w:pPr>
      <w:r w:rsidRPr="004C1CF1">
        <w:rPr>
          <w:sz w:val="28"/>
          <w:szCs w:val="28"/>
          <w:lang w:eastAsia="uk-UA" w:bidi="uk-UA"/>
        </w:rPr>
        <w:t xml:space="preserve">Програма передбачає комплексне розв’язання проблем матеріально- технічного забезпечення особового складу </w:t>
      </w:r>
      <w:r w:rsidR="00C521E1" w:rsidRPr="004C1CF1">
        <w:rPr>
          <w:sz w:val="28"/>
        </w:rPr>
        <w:t xml:space="preserve">2-го батальйону територіальної оборони в/ч А7046 </w:t>
      </w:r>
      <w:r w:rsidRPr="004C1CF1">
        <w:rPr>
          <w:sz w:val="28"/>
          <w:szCs w:val="28"/>
          <w:lang w:eastAsia="uk-UA" w:bidi="uk-UA"/>
        </w:rPr>
        <w:t>засобами захисту, предметами речового майна і спорядження, паливо-мастильними матеріалами, харчуванням.</w:t>
      </w:r>
    </w:p>
    <w:p w14:paraId="2FEFE4BC" w14:textId="16337750" w:rsidR="00EC7A2E" w:rsidRPr="00EC7A2E" w:rsidRDefault="00EC7A2E" w:rsidP="00EC7A2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 xml:space="preserve">Виконання Програми забезпечить підготовку до вирішення та розв’язання </w:t>
      </w:r>
      <w:r w:rsidRPr="00EC7A2E">
        <w:rPr>
          <w:color w:val="000000"/>
          <w:sz w:val="28"/>
          <w:szCs w:val="28"/>
        </w:rPr>
        <w:t>в умовах особливого періоду таких завдань територіальної оборони:</w:t>
      </w:r>
    </w:p>
    <w:p w14:paraId="2126D5F1" w14:textId="77777777" w:rsidR="00EC7A2E" w:rsidRPr="00EC7A2E" w:rsidRDefault="00EC7A2E" w:rsidP="00EC7A2E">
      <w:pPr>
        <w:pStyle w:val="a3"/>
        <w:numPr>
          <w:ilvl w:val="0"/>
          <w:numId w:val="13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7A2E">
        <w:rPr>
          <w:rFonts w:ascii="Times New Roman" w:hAnsi="Times New Roman"/>
          <w:color w:val="000000"/>
          <w:sz w:val="28"/>
          <w:szCs w:val="28"/>
          <w:lang w:val="uk-UA"/>
        </w:rPr>
        <w:t>своєчасне реагування та вжиття необхідних заходів щодо оборони території та захисту населення на визначеній місцевості до моменту розгортання в межах такої території угруповання військ (сил) або/чи угруповання об’єднаних сил, призначених для ведення воєнних (бойових) дій з відсічі збройної агресії проти України;</w:t>
      </w:r>
    </w:p>
    <w:p w14:paraId="69EA49A0" w14:textId="77777777" w:rsidR="00EC7A2E" w:rsidRPr="00EC7A2E" w:rsidRDefault="00EC7A2E" w:rsidP="00EC7A2E">
      <w:pPr>
        <w:pStyle w:val="a3"/>
        <w:numPr>
          <w:ilvl w:val="0"/>
          <w:numId w:val="13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7A2E">
        <w:rPr>
          <w:rFonts w:ascii="Times New Roman" w:hAnsi="Times New Roman"/>
          <w:color w:val="000000"/>
          <w:sz w:val="28"/>
          <w:szCs w:val="28"/>
          <w:lang w:val="uk-UA"/>
        </w:rPr>
        <w:t>участь у захисті населення, територій, навколишнього природного середовища та майна від надзвичайних ситуацій, ліквідації наслідків ведення воєнних (бойових) дій;</w:t>
      </w:r>
    </w:p>
    <w:p w14:paraId="5C177F7A" w14:textId="77777777" w:rsidR="00EC7A2E" w:rsidRPr="00EC7A2E" w:rsidRDefault="00EC7A2E" w:rsidP="00EC7A2E">
      <w:pPr>
        <w:pStyle w:val="a3"/>
        <w:numPr>
          <w:ilvl w:val="0"/>
          <w:numId w:val="13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7A2E">
        <w:rPr>
          <w:rFonts w:ascii="Times New Roman" w:hAnsi="Times New Roman"/>
          <w:color w:val="000000"/>
          <w:sz w:val="28"/>
          <w:szCs w:val="28"/>
          <w:lang w:val="uk-UA"/>
        </w:rPr>
        <w:t>участь у підготовці громадян України до національного спротиву;</w:t>
      </w:r>
    </w:p>
    <w:p w14:paraId="0C824AEF" w14:textId="77777777" w:rsidR="00EC7A2E" w:rsidRPr="00EC7A2E" w:rsidRDefault="00EC7A2E" w:rsidP="00EC7A2E">
      <w:pPr>
        <w:pStyle w:val="a3"/>
        <w:numPr>
          <w:ilvl w:val="0"/>
          <w:numId w:val="13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7A2E">
        <w:rPr>
          <w:rFonts w:ascii="Times New Roman" w:hAnsi="Times New Roman"/>
          <w:color w:val="000000"/>
          <w:sz w:val="28"/>
          <w:szCs w:val="28"/>
          <w:lang w:val="uk-UA"/>
        </w:rPr>
        <w:t>участь у забезпеченні умов для безпечного функціонування органів державної влади, інших державних органів, органів місцевого самоврядування та органів військового управління;</w:t>
      </w:r>
    </w:p>
    <w:p w14:paraId="7D815D9B" w14:textId="77777777" w:rsidR="00EC7A2E" w:rsidRPr="00EC7A2E" w:rsidRDefault="00EC7A2E" w:rsidP="00EC7A2E">
      <w:pPr>
        <w:pStyle w:val="a3"/>
        <w:numPr>
          <w:ilvl w:val="0"/>
          <w:numId w:val="13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7A2E">
        <w:rPr>
          <w:rFonts w:ascii="Times New Roman" w:hAnsi="Times New Roman"/>
          <w:color w:val="000000"/>
          <w:sz w:val="28"/>
          <w:szCs w:val="28"/>
          <w:lang w:val="uk-UA"/>
        </w:rPr>
        <w:t>участь у охороні та обороні важливих об’єктів і комунікацій, інших критично важливих об’єктів інфраструктури, визначених Кабінетом Міністрів України, та об’єктів обласного, районного, міського значення, порушення функціонування та виведення з ладу яких становить загрозу для життєдіяльності населення;</w:t>
      </w:r>
    </w:p>
    <w:p w14:paraId="66F0F8A5" w14:textId="77777777" w:rsidR="00EC7A2E" w:rsidRPr="00EC7A2E" w:rsidRDefault="00EC7A2E" w:rsidP="00EC7A2E">
      <w:pPr>
        <w:pStyle w:val="a3"/>
        <w:numPr>
          <w:ilvl w:val="0"/>
          <w:numId w:val="13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7A2E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забезпечення умов для стратегічного (оперативного) розгортання військ (сил) або їх перегрупування;</w:t>
      </w:r>
    </w:p>
    <w:p w14:paraId="457FBD2A" w14:textId="77777777" w:rsidR="00EC7A2E" w:rsidRPr="00EC7A2E" w:rsidRDefault="00EC7A2E" w:rsidP="00EC7A2E">
      <w:pPr>
        <w:pStyle w:val="a3"/>
        <w:numPr>
          <w:ilvl w:val="0"/>
          <w:numId w:val="13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7A2E">
        <w:rPr>
          <w:rFonts w:ascii="Times New Roman" w:hAnsi="Times New Roman"/>
          <w:color w:val="000000"/>
          <w:sz w:val="28"/>
          <w:szCs w:val="28"/>
          <w:lang w:val="uk-UA"/>
        </w:rPr>
        <w:t>участь у здійсненні заходів щодо тимчасової заборони або обмеження руху транспортних засобів і пішоходів поблизу та в межах зон/районів надзвичайних ситуацій та/або ведення воєнних (бойових) дій;</w:t>
      </w:r>
    </w:p>
    <w:p w14:paraId="5088CB53" w14:textId="77777777" w:rsidR="00EC7A2E" w:rsidRPr="00EC7A2E" w:rsidRDefault="00EC7A2E" w:rsidP="00EC7A2E">
      <w:pPr>
        <w:pStyle w:val="a3"/>
        <w:numPr>
          <w:ilvl w:val="0"/>
          <w:numId w:val="13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7A2E">
        <w:rPr>
          <w:rFonts w:ascii="Times New Roman" w:hAnsi="Times New Roman"/>
          <w:color w:val="000000"/>
          <w:sz w:val="28"/>
          <w:szCs w:val="28"/>
          <w:lang w:val="uk-UA"/>
        </w:rPr>
        <w:t>участь у забезпеченні заходів громадської безпеки і порядку в населених пунктах;</w:t>
      </w:r>
    </w:p>
    <w:p w14:paraId="62E0858C" w14:textId="77777777" w:rsidR="00EC7A2E" w:rsidRPr="00EC7A2E" w:rsidRDefault="00EC7A2E" w:rsidP="00EC7A2E">
      <w:pPr>
        <w:pStyle w:val="a3"/>
        <w:numPr>
          <w:ilvl w:val="0"/>
          <w:numId w:val="13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7A2E">
        <w:rPr>
          <w:rFonts w:ascii="Times New Roman" w:hAnsi="Times New Roman"/>
          <w:color w:val="000000"/>
          <w:sz w:val="28"/>
          <w:szCs w:val="28"/>
          <w:lang w:val="uk-UA"/>
        </w:rPr>
        <w:t>участь у боротьбі з диверсійно-розвідувальними силами, іншими збройними формуваннями агресора (противника) та не передбаченими законами України воєнізованими або збройними формуваннями;</w:t>
      </w:r>
    </w:p>
    <w:p w14:paraId="5A703296" w14:textId="77777777" w:rsidR="00EC7A2E" w:rsidRPr="00EC7A2E" w:rsidRDefault="00EC7A2E" w:rsidP="00EC7A2E">
      <w:pPr>
        <w:pStyle w:val="a3"/>
        <w:numPr>
          <w:ilvl w:val="0"/>
          <w:numId w:val="13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7A2E">
        <w:rPr>
          <w:rFonts w:ascii="Times New Roman" w:hAnsi="Times New Roman"/>
          <w:color w:val="000000"/>
          <w:sz w:val="28"/>
          <w:szCs w:val="28"/>
          <w:lang w:val="uk-UA"/>
        </w:rPr>
        <w:t>участь в інформаційних заходах, спрямованих на підвищення рівня обороноздатності держави та на протидію інформаційним операціям агресора (противника);</w:t>
      </w:r>
    </w:p>
    <w:p w14:paraId="3129DE36" w14:textId="77777777" w:rsidR="00EC7A2E" w:rsidRPr="00EC7A2E" w:rsidRDefault="00EC7A2E" w:rsidP="00EC7A2E">
      <w:pPr>
        <w:pStyle w:val="a3"/>
        <w:numPr>
          <w:ilvl w:val="0"/>
          <w:numId w:val="13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7A2E">
        <w:rPr>
          <w:rFonts w:ascii="Times New Roman" w:hAnsi="Times New Roman"/>
          <w:color w:val="000000"/>
          <w:sz w:val="28"/>
          <w:szCs w:val="28"/>
          <w:lang w:val="uk-UA"/>
        </w:rPr>
        <w:t>створення сприятливих умов для належної підготовки особового складу підрозділів територіальної оборони до виконання завдань за призначенням шляхом проведення навчань та тренувань з практичного відпрацювання навичок бойової підготовки.</w:t>
      </w:r>
    </w:p>
    <w:p w14:paraId="0ECE4597" w14:textId="5B7ADF0B" w:rsidR="005B71CC" w:rsidRPr="00873895" w:rsidRDefault="005B71CC" w:rsidP="00EC7A2E">
      <w:pPr>
        <w:pStyle w:val="a3"/>
        <w:numPr>
          <w:ilvl w:val="0"/>
          <w:numId w:val="13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7A2E">
        <w:rPr>
          <w:rFonts w:ascii="Times New Roman" w:hAnsi="Times New Roman"/>
          <w:sz w:val="28"/>
          <w:szCs w:val="28"/>
          <w:lang w:val="uk-UA" w:eastAsia="uk-UA" w:bidi="uk-UA"/>
        </w:rPr>
        <w:t xml:space="preserve">можливість реалізувати вимоги щодо здійснення матеріально-технічного забезпечення підрозділів територіальної оборони Золотоніського району, які формуються </w:t>
      </w:r>
      <w:proofErr w:type="spellStart"/>
      <w:r w:rsidRPr="00EC7A2E">
        <w:rPr>
          <w:rFonts w:ascii="Times New Roman" w:hAnsi="Times New Roman"/>
          <w:sz w:val="28"/>
          <w:szCs w:val="28"/>
          <w:lang w:val="uk-UA" w:eastAsia="uk-UA" w:bidi="uk-UA"/>
        </w:rPr>
        <w:t>Золотоніським</w:t>
      </w:r>
      <w:proofErr w:type="spellEnd"/>
      <w:r w:rsidRPr="00EC7A2E">
        <w:rPr>
          <w:rFonts w:ascii="Times New Roman" w:hAnsi="Times New Roman"/>
          <w:sz w:val="28"/>
          <w:szCs w:val="28"/>
          <w:lang w:val="uk-UA" w:eastAsia="uk-UA" w:bidi="uk-UA"/>
        </w:rPr>
        <w:t xml:space="preserve"> районним територіальним центром комплектування та соціальної підтримки.</w:t>
      </w:r>
    </w:p>
    <w:p w14:paraId="13CB853C" w14:textId="77777777" w:rsidR="00873895" w:rsidRPr="00EC7A2E" w:rsidRDefault="00873895" w:rsidP="00873895">
      <w:pPr>
        <w:pStyle w:val="a3"/>
        <w:spacing w:after="0" w:line="240" w:lineRule="auto"/>
        <w:ind w:left="360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8153A5B" w14:textId="57ACBCEE" w:rsidR="00333D75" w:rsidRPr="00A7064C" w:rsidRDefault="00333D75" w:rsidP="00333D75">
      <w:pPr>
        <w:pStyle w:val="40"/>
        <w:shd w:val="clear" w:color="auto" w:fill="auto"/>
        <w:tabs>
          <w:tab w:val="left" w:pos="0"/>
        </w:tabs>
        <w:spacing w:before="0" w:line="240" w:lineRule="auto"/>
        <w:jc w:val="left"/>
        <w:rPr>
          <w:sz w:val="28"/>
          <w:szCs w:val="28"/>
          <w:lang w:val="uk-UA"/>
        </w:rPr>
      </w:pPr>
      <w:r>
        <w:rPr>
          <w:color w:val="FF0000"/>
          <w:lang w:val="uk-UA" w:eastAsia="uk-UA" w:bidi="uk-UA"/>
        </w:rPr>
        <w:t xml:space="preserve">     </w:t>
      </w:r>
      <w:r w:rsidRPr="003C4959">
        <w:rPr>
          <w:lang w:val="uk-UA" w:eastAsia="uk-UA" w:bidi="uk-UA"/>
        </w:rPr>
        <w:t xml:space="preserve">                          5.</w:t>
      </w:r>
      <w:r w:rsidRPr="00A7064C">
        <w:rPr>
          <w:lang w:val="uk-UA" w:eastAsia="uk-UA" w:bidi="uk-UA"/>
        </w:rPr>
        <w:t xml:space="preserve">       </w:t>
      </w:r>
      <w:r w:rsidRPr="003C4959">
        <w:rPr>
          <w:sz w:val="28"/>
          <w:szCs w:val="28"/>
          <w:lang w:val="uk-UA"/>
        </w:rPr>
        <w:t>О</w:t>
      </w:r>
      <w:r w:rsidRPr="00A7064C">
        <w:rPr>
          <w:sz w:val="28"/>
          <w:szCs w:val="28"/>
          <w:lang w:val="uk-UA"/>
        </w:rPr>
        <w:t>бсяг</w:t>
      </w:r>
      <w:r w:rsidRPr="003C4959">
        <w:rPr>
          <w:sz w:val="28"/>
          <w:szCs w:val="28"/>
          <w:lang w:val="uk-UA"/>
        </w:rPr>
        <w:t>и</w:t>
      </w:r>
      <w:r w:rsidRPr="00A7064C">
        <w:rPr>
          <w:sz w:val="28"/>
          <w:szCs w:val="28"/>
          <w:lang w:val="uk-UA"/>
        </w:rPr>
        <w:t xml:space="preserve"> та джерел</w:t>
      </w:r>
      <w:r w:rsidRPr="003C4959">
        <w:rPr>
          <w:sz w:val="28"/>
          <w:szCs w:val="28"/>
          <w:lang w:val="uk-UA"/>
        </w:rPr>
        <w:t>а</w:t>
      </w:r>
      <w:r w:rsidRPr="00A7064C">
        <w:rPr>
          <w:sz w:val="28"/>
          <w:szCs w:val="28"/>
          <w:lang w:val="uk-UA"/>
        </w:rPr>
        <w:t xml:space="preserve"> фінансування Програми</w:t>
      </w:r>
    </w:p>
    <w:p w14:paraId="216C7772" w14:textId="77777777" w:rsidR="00333D75" w:rsidRPr="00B322C0" w:rsidRDefault="00333D75" w:rsidP="00333D75">
      <w:pPr>
        <w:pStyle w:val="22"/>
        <w:shd w:val="clear" w:color="auto" w:fill="auto"/>
        <w:tabs>
          <w:tab w:val="left" w:pos="0"/>
        </w:tabs>
        <w:spacing w:before="0" w:line="240" w:lineRule="auto"/>
        <w:ind w:right="-1" w:firstLine="567"/>
        <w:jc w:val="both"/>
        <w:rPr>
          <w:sz w:val="28"/>
          <w:szCs w:val="28"/>
          <w:lang w:val="uk-UA"/>
        </w:rPr>
      </w:pPr>
      <w:r w:rsidRPr="00B322C0">
        <w:rPr>
          <w:sz w:val="28"/>
          <w:szCs w:val="28"/>
          <w:lang w:val="uk-UA"/>
        </w:rPr>
        <w:t>Практична реалізація завдань, визначених Програмою, буде досягатися  шляхом здійснення фінансового забезпечення Програми за рахунок коштів бюджету Іркліївської сільської територіальної громади та інших джерел фінансування, не заборонених законодавством  України.</w:t>
      </w:r>
    </w:p>
    <w:p w14:paraId="592F27B4" w14:textId="77777777" w:rsidR="00333D75" w:rsidRPr="00B322C0" w:rsidRDefault="00333D75" w:rsidP="00333D75">
      <w:pPr>
        <w:pStyle w:val="22"/>
        <w:shd w:val="clear" w:color="auto" w:fill="auto"/>
        <w:tabs>
          <w:tab w:val="left" w:pos="0"/>
        </w:tabs>
        <w:spacing w:before="0" w:line="240" w:lineRule="auto"/>
        <w:ind w:right="-1" w:firstLine="567"/>
        <w:jc w:val="both"/>
        <w:rPr>
          <w:sz w:val="28"/>
          <w:szCs w:val="28"/>
          <w:lang w:val="uk-UA"/>
        </w:rPr>
      </w:pPr>
      <w:r w:rsidRPr="00B322C0">
        <w:rPr>
          <w:sz w:val="28"/>
          <w:szCs w:val="28"/>
          <w:lang w:val="uk-UA"/>
        </w:rPr>
        <w:t>Обсяги фінансових ресурсів бюджету Іркліївської сільської територіальної громади та напрямки їх використання визначаються в залежності від потреби, фінансових можливостей бюджету та з дотриманням вимог статті 85 Бюджетного кодексу України.</w:t>
      </w:r>
    </w:p>
    <w:p w14:paraId="1EEE53E5" w14:textId="1572CFB2" w:rsidR="00333D75" w:rsidRPr="00873895" w:rsidRDefault="00333D75" w:rsidP="00873895">
      <w:pPr>
        <w:pStyle w:val="22"/>
        <w:shd w:val="clear" w:color="auto" w:fill="auto"/>
        <w:tabs>
          <w:tab w:val="left" w:pos="0"/>
        </w:tabs>
        <w:spacing w:before="0" w:line="240" w:lineRule="auto"/>
        <w:ind w:right="-1" w:firstLine="567"/>
        <w:jc w:val="both"/>
        <w:rPr>
          <w:sz w:val="28"/>
          <w:szCs w:val="28"/>
          <w:lang w:val="uk-UA"/>
        </w:rPr>
      </w:pPr>
      <w:r w:rsidRPr="00B322C0">
        <w:rPr>
          <w:sz w:val="28"/>
          <w:szCs w:val="28"/>
          <w:lang w:val="uk-UA"/>
        </w:rPr>
        <w:t xml:space="preserve">Фінансування заходів Програми здійснюватиметься шляхом надання субвенцій </w:t>
      </w:r>
      <w:r w:rsidR="003C4959" w:rsidRPr="004C1CF1">
        <w:rPr>
          <w:sz w:val="28"/>
          <w:lang w:val="uk-UA"/>
        </w:rPr>
        <w:t>2-го батальйону територіальної оборони в/ч А7046</w:t>
      </w:r>
      <w:r w:rsidRPr="00B322C0">
        <w:rPr>
          <w:sz w:val="28"/>
          <w:szCs w:val="28"/>
          <w:lang w:val="uk-UA"/>
        </w:rPr>
        <w:t xml:space="preserve"> з бюджету Іркліївської сільської територіальної громади.</w:t>
      </w:r>
    </w:p>
    <w:p w14:paraId="568F1384" w14:textId="77777777" w:rsidR="005B71CC" w:rsidRPr="00A7064C" w:rsidRDefault="005B71CC" w:rsidP="005B71CC">
      <w:pPr>
        <w:spacing w:line="322" w:lineRule="exact"/>
        <w:ind w:firstLine="740"/>
        <w:jc w:val="both"/>
        <w:rPr>
          <w:color w:val="FF0000"/>
          <w:sz w:val="28"/>
          <w:szCs w:val="28"/>
          <w:lang w:eastAsia="uk-UA" w:bidi="uk-UA"/>
        </w:rPr>
      </w:pPr>
    </w:p>
    <w:p w14:paraId="4F1272A8" w14:textId="438A6916" w:rsidR="00886600" w:rsidRDefault="00886600" w:rsidP="00886600">
      <w:pPr>
        <w:keepNext/>
        <w:keepLines/>
        <w:outlineLvl w:val="1"/>
        <w:rPr>
          <w:b/>
          <w:bCs/>
          <w:sz w:val="28"/>
          <w:szCs w:val="28"/>
          <w:lang w:eastAsia="uk-UA" w:bidi="uk-UA"/>
        </w:rPr>
      </w:pPr>
      <w:bookmarkStart w:id="3" w:name="bookmark7"/>
      <w:r>
        <w:rPr>
          <w:b/>
          <w:bCs/>
          <w:sz w:val="28"/>
          <w:szCs w:val="28"/>
          <w:lang w:eastAsia="uk-UA" w:bidi="uk-UA"/>
        </w:rPr>
        <w:t xml:space="preserve">                           6. Строки та етапи виконання Програми</w:t>
      </w:r>
    </w:p>
    <w:p w14:paraId="5D03DE24" w14:textId="1899A9F2" w:rsidR="00886600" w:rsidRDefault="00886600" w:rsidP="00886600">
      <w:pPr>
        <w:pStyle w:val="22"/>
        <w:shd w:val="clear" w:color="auto" w:fill="auto"/>
        <w:tabs>
          <w:tab w:val="left" w:pos="0"/>
        </w:tabs>
        <w:spacing w:before="0" w:line="240" w:lineRule="auto"/>
        <w:ind w:right="-2" w:firstLine="567"/>
        <w:jc w:val="both"/>
        <w:rPr>
          <w:sz w:val="28"/>
          <w:szCs w:val="28"/>
          <w:lang w:val="uk-UA"/>
        </w:rPr>
      </w:pPr>
      <w:r w:rsidRPr="00770088">
        <w:rPr>
          <w:sz w:val="28"/>
          <w:szCs w:val="28"/>
          <w:lang w:val="uk-UA"/>
        </w:rPr>
        <w:t>Виконання Програми здійснюється протягом 2025</w:t>
      </w:r>
      <w:r>
        <w:rPr>
          <w:sz w:val="28"/>
          <w:szCs w:val="28"/>
          <w:lang w:val="uk-UA"/>
        </w:rPr>
        <w:t>-2026 років</w:t>
      </w:r>
      <w:r w:rsidRPr="00770088">
        <w:rPr>
          <w:sz w:val="28"/>
          <w:szCs w:val="28"/>
          <w:lang w:val="uk-UA"/>
        </w:rPr>
        <w:t>. Основні за</w:t>
      </w:r>
      <w:r>
        <w:rPr>
          <w:sz w:val="28"/>
          <w:szCs w:val="28"/>
          <w:lang w:val="uk-UA"/>
        </w:rPr>
        <w:t>вдання та заходи з реалізації Про</w:t>
      </w:r>
      <w:r w:rsidRPr="00770088">
        <w:rPr>
          <w:sz w:val="28"/>
          <w:szCs w:val="28"/>
          <w:lang w:val="uk-UA"/>
        </w:rPr>
        <w:t>грами можуть коригувати у період її дії за потреби.</w:t>
      </w:r>
    </w:p>
    <w:p w14:paraId="685EEC17" w14:textId="77777777" w:rsidR="00423073" w:rsidRDefault="00423073" w:rsidP="005B71CC">
      <w:pPr>
        <w:keepNext/>
        <w:keepLines/>
        <w:spacing w:line="280" w:lineRule="exact"/>
        <w:jc w:val="center"/>
        <w:outlineLvl w:val="1"/>
        <w:rPr>
          <w:b/>
          <w:bCs/>
          <w:sz w:val="28"/>
          <w:szCs w:val="28"/>
          <w:lang w:eastAsia="uk-UA" w:bidi="uk-UA"/>
        </w:rPr>
      </w:pPr>
    </w:p>
    <w:p w14:paraId="4E226F58" w14:textId="085EAE95" w:rsidR="005B71CC" w:rsidRPr="003C09FB" w:rsidRDefault="003C09FB" w:rsidP="005B71CC">
      <w:pPr>
        <w:keepNext/>
        <w:keepLines/>
        <w:spacing w:after="304" w:line="280" w:lineRule="exact"/>
        <w:jc w:val="center"/>
        <w:outlineLvl w:val="1"/>
        <w:rPr>
          <w:b/>
          <w:bCs/>
          <w:sz w:val="28"/>
          <w:szCs w:val="28"/>
          <w:lang w:eastAsia="uk-UA" w:bidi="uk-UA"/>
        </w:rPr>
      </w:pPr>
      <w:bookmarkStart w:id="4" w:name="bookmark8"/>
      <w:bookmarkEnd w:id="3"/>
      <w:r>
        <w:rPr>
          <w:b/>
          <w:bCs/>
          <w:sz w:val="28"/>
          <w:szCs w:val="28"/>
          <w:lang w:eastAsia="uk-UA" w:bidi="uk-UA"/>
        </w:rPr>
        <w:t xml:space="preserve">7. </w:t>
      </w:r>
      <w:r w:rsidR="003C4959">
        <w:rPr>
          <w:b/>
          <w:bCs/>
          <w:sz w:val="28"/>
          <w:szCs w:val="28"/>
          <w:lang w:eastAsia="uk-UA" w:bidi="uk-UA"/>
        </w:rPr>
        <w:t xml:space="preserve">Очікувані результати виконання </w:t>
      </w:r>
      <w:r w:rsidR="005B71CC" w:rsidRPr="003C09FB">
        <w:rPr>
          <w:b/>
          <w:bCs/>
          <w:sz w:val="28"/>
          <w:szCs w:val="28"/>
          <w:lang w:eastAsia="uk-UA" w:bidi="uk-UA"/>
        </w:rPr>
        <w:t>Програми</w:t>
      </w:r>
      <w:bookmarkEnd w:id="4"/>
    </w:p>
    <w:p w14:paraId="1A165BE9" w14:textId="77777777" w:rsidR="005B71CC" w:rsidRPr="003C09FB" w:rsidRDefault="005B71CC" w:rsidP="005B71CC">
      <w:pPr>
        <w:spacing w:line="322" w:lineRule="exact"/>
        <w:ind w:firstLine="740"/>
        <w:jc w:val="both"/>
        <w:rPr>
          <w:sz w:val="28"/>
          <w:szCs w:val="28"/>
          <w:lang w:eastAsia="uk-UA" w:bidi="uk-UA"/>
        </w:rPr>
      </w:pPr>
      <w:r w:rsidRPr="003C09FB">
        <w:rPr>
          <w:sz w:val="28"/>
          <w:szCs w:val="28"/>
          <w:lang w:eastAsia="uk-UA" w:bidi="uk-UA"/>
        </w:rPr>
        <w:t>Виконання заходів програми дозволить:</w:t>
      </w:r>
    </w:p>
    <w:p w14:paraId="66D0C46C" w14:textId="77777777" w:rsidR="005B71CC" w:rsidRPr="003C09FB" w:rsidRDefault="005B71CC" w:rsidP="005B71CC">
      <w:pPr>
        <w:spacing w:line="322" w:lineRule="exact"/>
        <w:ind w:firstLine="740"/>
        <w:jc w:val="both"/>
        <w:rPr>
          <w:sz w:val="28"/>
          <w:szCs w:val="28"/>
          <w:lang w:eastAsia="uk-UA" w:bidi="uk-UA"/>
        </w:rPr>
      </w:pPr>
      <w:r w:rsidRPr="003C09FB">
        <w:rPr>
          <w:sz w:val="28"/>
          <w:szCs w:val="28"/>
          <w:lang w:eastAsia="uk-UA" w:bidi="uk-UA"/>
        </w:rPr>
        <w:t>підвищити обороноздатність держави;</w:t>
      </w:r>
    </w:p>
    <w:p w14:paraId="720C47B6" w14:textId="77777777" w:rsidR="005B71CC" w:rsidRPr="003C09FB" w:rsidRDefault="005B71CC" w:rsidP="005B71CC">
      <w:pPr>
        <w:spacing w:line="322" w:lineRule="exact"/>
        <w:ind w:firstLine="740"/>
        <w:jc w:val="both"/>
        <w:rPr>
          <w:sz w:val="28"/>
          <w:szCs w:val="28"/>
          <w:lang w:eastAsia="uk-UA" w:bidi="uk-UA"/>
        </w:rPr>
      </w:pPr>
      <w:r w:rsidRPr="003C09FB">
        <w:rPr>
          <w:sz w:val="28"/>
          <w:szCs w:val="28"/>
          <w:lang w:eastAsia="uk-UA" w:bidi="uk-UA"/>
        </w:rPr>
        <w:lastRenderedPageBreak/>
        <w:t>забезпечити підсилення охорони важливих (стратегічних) об’єктів і комунікацій, органів державної влади, органів місцевого самоврядування, території і населення району, зокрема Іркліївської територіальної громади.</w:t>
      </w:r>
    </w:p>
    <w:p w14:paraId="5C280135" w14:textId="77777777" w:rsidR="005B71CC" w:rsidRPr="003C09FB" w:rsidRDefault="005B71CC" w:rsidP="005B71CC">
      <w:pPr>
        <w:spacing w:line="322" w:lineRule="exact"/>
        <w:ind w:firstLine="740"/>
        <w:jc w:val="both"/>
        <w:rPr>
          <w:sz w:val="28"/>
          <w:szCs w:val="28"/>
          <w:lang w:eastAsia="uk-UA" w:bidi="uk-UA"/>
        </w:rPr>
      </w:pPr>
      <w:r w:rsidRPr="003C09FB">
        <w:rPr>
          <w:sz w:val="28"/>
          <w:szCs w:val="28"/>
          <w:lang w:eastAsia="uk-UA" w:bidi="uk-UA"/>
        </w:rPr>
        <w:t>ефективно боротися з диверсійними та іншими незаконно створеними озброєними формуваннями;</w:t>
      </w:r>
    </w:p>
    <w:p w14:paraId="05C34445" w14:textId="77777777" w:rsidR="005B71CC" w:rsidRPr="003C09FB" w:rsidRDefault="005B71CC" w:rsidP="005B71CC">
      <w:pPr>
        <w:spacing w:line="322" w:lineRule="exact"/>
        <w:ind w:firstLine="740"/>
        <w:jc w:val="both"/>
        <w:rPr>
          <w:sz w:val="28"/>
          <w:szCs w:val="28"/>
          <w:lang w:eastAsia="uk-UA" w:bidi="uk-UA"/>
        </w:rPr>
      </w:pPr>
      <w:r w:rsidRPr="003C09FB">
        <w:rPr>
          <w:sz w:val="28"/>
          <w:szCs w:val="28"/>
          <w:lang w:eastAsia="uk-UA" w:bidi="uk-UA"/>
        </w:rPr>
        <w:t>підтримувати безпеку і правопорядок на території району, громади;</w:t>
      </w:r>
    </w:p>
    <w:p w14:paraId="2F1EC1C4" w14:textId="77777777" w:rsidR="005B71CC" w:rsidRPr="003C09FB" w:rsidRDefault="005B71CC" w:rsidP="005B71CC">
      <w:pPr>
        <w:spacing w:line="322" w:lineRule="exact"/>
        <w:ind w:firstLine="740"/>
        <w:jc w:val="both"/>
        <w:rPr>
          <w:sz w:val="28"/>
          <w:szCs w:val="28"/>
          <w:lang w:eastAsia="uk-UA" w:bidi="uk-UA"/>
        </w:rPr>
      </w:pPr>
      <w:r w:rsidRPr="003C09FB">
        <w:rPr>
          <w:sz w:val="28"/>
          <w:szCs w:val="28"/>
          <w:lang w:eastAsia="uk-UA" w:bidi="uk-UA"/>
        </w:rPr>
        <w:t>підвищити ефективність робіт під час ліквідації наслідків надзвичайних ситуацій техногенного і природного характеру;</w:t>
      </w:r>
    </w:p>
    <w:p w14:paraId="49FC469B" w14:textId="77777777" w:rsidR="005B71CC" w:rsidRPr="003C09FB" w:rsidRDefault="005B71CC" w:rsidP="005B71CC">
      <w:pPr>
        <w:spacing w:line="322" w:lineRule="exact"/>
        <w:ind w:firstLine="740"/>
        <w:jc w:val="both"/>
        <w:rPr>
          <w:sz w:val="28"/>
          <w:szCs w:val="28"/>
          <w:lang w:eastAsia="uk-UA" w:bidi="uk-UA"/>
        </w:rPr>
      </w:pPr>
      <w:r w:rsidRPr="003C09FB">
        <w:rPr>
          <w:sz w:val="28"/>
          <w:szCs w:val="28"/>
          <w:lang w:eastAsia="uk-UA" w:bidi="uk-UA"/>
        </w:rPr>
        <w:t>зменшити кількість загиблих та постраждалих серед мирного населення;</w:t>
      </w:r>
    </w:p>
    <w:p w14:paraId="6E2D904E" w14:textId="5CD51953" w:rsidR="005B71CC" w:rsidRPr="003C09FB" w:rsidRDefault="005B71CC" w:rsidP="005B71CC">
      <w:pPr>
        <w:spacing w:after="333" w:line="322" w:lineRule="exact"/>
        <w:ind w:firstLine="740"/>
        <w:jc w:val="both"/>
        <w:rPr>
          <w:sz w:val="28"/>
          <w:szCs w:val="28"/>
          <w:lang w:eastAsia="uk-UA" w:bidi="uk-UA"/>
        </w:rPr>
      </w:pPr>
      <w:r w:rsidRPr="003C09FB">
        <w:rPr>
          <w:sz w:val="28"/>
          <w:szCs w:val="28"/>
          <w:lang w:eastAsia="uk-UA" w:bidi="uk-UA"/>
        </w:rPr>
        <w:t>забезпечити формування територіальної оборони району.</w:t>
      </w:r>
    </w:p>
    <w:p w14:paraId="70AD7595" w14:textId="4E4C3311" w:rsidR="00333D75" w:rsidRPr="00333D75" w:rsidRDefault="00333D75" w:rsidP="00333D75">
      <w:pPr>
        <w:pStyle w:val="40"/>
        <w:shd w:val="clear" w:color="auto" w:fill="auto"/>
        <w:tabs>
          <w:tab w:val="left" w:pos="0"/>
        </w:tabs>
        <w:spacing w:before="0" w:line="240" w:lineRule="auto"/>
        <w:jc w:val="left"/>
        <w:rPr>
          <w:sz w:val="28"/>
          <w:szCs w:val="28"/>
          <w:lang w:val="uk-UA"/>
        </w:rPr>
      </w:pPr>
      <w:bookmarkStart w:id="5" w:name="bookmark9"/>
      <w:r w:rsidRPr="00333D75">
        <w:rPr>
          <w:sz w:val="28"/>
          <w:szCs w:val="28"/>
          <w:lang w:val="uk-UA"/>
        </w:rPr>
        <w:t xml:space="preserve">                   8.Координація та контроль за ходом виконання Програми</w:t>
      </w:r>
    </w:p>
    <w:p w14:paraId="4984CA9E" w14:textId="3D24DBBD" w:rsidR="00333D75" w:rsidRPr="00333D75" w:rsidRDefault="00333D75" w:rsidP="00333D75">
      <w:pPr>
        <w:pStyle w:val="22"/>
        <w:shd w:val="clear" w:color="auto" w:fill="auto"/>
        <w:tabs>
          <w:tab w:val="left" w:pos="0"/>
        </w:tabs>
        <w:spacing w:before="0" w:line="240" w:lineRule="auto"/>
        <w:ind w:firstLine="567"/>
        <w:jc w:val="both"/>
        <w:rPr>
          <w:sz w:val="28"/>
          <w:szCs w:val="28"/>
          <w:lang w:val="uk-UA"/>
        </w:rPr>
      </w:pPr>
      <w:r w:rsidRPr="00333D75">
        <w:rPr>
          <w:sz w:val="28"/>
          <w:szCs w:val="28"/>
          <w:lang w:val="uk-UA"/>
        </w:rPr>
        <w:t>Функції з координації виконання заходів Програми покладаються на виконавчий комітет Іркліївської сільської ради Золотоніського району Черкаської області та</w:t>
      </w:r>
      <w:r w:rsidRPr="00333D75">
        <w:rPr>
          <w:sz w:val="28"/>
          <w:szCs w:val="28"/>
          <w:lang w:val="uk-UA" w:eastAsia="uk-UA" w:bidi="uk-UA"/>
        </w:rPr>
        <w:t xml:space="preserve"> </w:t>
      </w:r>
      <w:r w:rsidRPr="00333D75">
        <w:rPr>
          <w:sz w:val="28"/>
          <w:lang w:val="uk-UA"/>
        </w:rPr>
        <w:t xml:space="preserve">2-ий </w:t>
      </w:r>
      <w:r w:rsidRPr="00333D75">
        <w:rPr>
          <w:sz w:val="28"/>
          <w:szCs w:val="28"/>
          <w:lang w:val="uk-UA" w:eastAsia="uk-UA" w:bidi="uk-UA"/>
        </w:rPr>
        <w:t xml:space="preserve">батальйон територіальної оборони </w:t>
      </w:r>
      <w:r w:rsidRPr="00333D75">
        <w:rPr>
          <w:sz w:val="28"/>
          <w:lang w:val="uk-UA"/>
        </w:rPr>
        <w:t>в/ч А7046</w:t>
      </w:r>
      <w:r w:rsidRPr="00333D75">
        <w:rPr>
          <w:sz w:val="28"/>
          <w:szCs w:val="28"/>
          <w:lang w:val="uk-UA"/>
        </w:rPr>
        <w:t>.</w:t>
      </w:r>
    </w:p>
    <w:p w14:paraId="065DE20C" w14:textId="77777777" w:rsidR="00333D75" w:rsidRPr="00333D75" w:rsidRDefault="00333D75" w:rsidP="00333D75">
      <w:pPr>
        <w:pStyle w:val="22"/>
        <w:shd w:val="clear" w:color="auto" w:fill="auto"/>
        <w:tabs>
          <w:tab w:val="left" w:pos="0"/>
        </w:tabs>
        <w:spacing w:before="0" w:line="240" w:lineRule="auto"/>
        <w:ind w:firstLine="567"/>
        <w:jc w:val="both"/>
        <w:rPr>
          <w:sz w:val="28"/>
          <w:szCs w:val="28"/>
          <w:lang w:val="uk-UA"/>
        </w:rPr>
      </w:pPr>
      <w:r w:rsidRPr="00333D75">
        <w:rPr>
          <w:sz w:val="28"/>
          <w:szCs w:val="28"/>
          <w:lang w:val="uk-UA"/>
        </w:rPr>
        <w:t>Контроль за виконанням Програми здійснюється постійною комісією Іркліївської сільської ради з питань планування, фінансів, бюджету, соціально-економічного розвитку, інвестицій та міжнародного співробітництва, комунальної власності.</w:t>
      </w:r>
    </w:p>
    <w:p w14:paraId="5AB5A73F" w14:textId="77777777" w:rsidR="00333D75" w:rsidRPr="00A7064C" w:rsidRDefault="00333D75" w:rsidP="00333D75">
      <w:pPr>
        <w:pStyle w:val="22"/>
        <w:shd w:val="clear" w:color="auto" w:fill="auto"/>
        <w:tabs>
          <w:tab w:val="left" w:pos="0"/>
        </w:tabs>
        <w:spacing w:before="0" w:line="240" w:lineRule="auto"/>
        <w:ind w:firstLine="567"/>
        <w:jc w:val="both"/>
        <w:rPr>
          <w:sz w:val="28"/>
          <w:szCs w:val="28"/>
          <w:lang w:val="uk-UA"/>
        </w:rPr>
      </w:pPr>
    </w:p>
    <w:p w14:paraId="05DE0145" w14:textId="77777777" w:rsidR="00333D75" w:rsidRPr="00A7064C" w:rsidRDefault="00333D75" w:rsidP="00333D75">
      <w:pPr>
        <w:pStyle w:val="22"/>
        <w:shd w:val="clear" w:color="auto" w:fill="auto"/>
        <w:tabs>
          <w:tab w:val="left" w:pos="0"/>
        </w:tabs>
        <w:spacing w:before="0" w:line="240" w:lineRule="auto"/>
        <w:ind w:firstLine="567"/>
        <w:jc w:val="left"/>
        <w:rPr>
          <w:sz w:val="28"/>
          <w:szCs w:val="28"/>
          <w:lang w:val="uk-UA"/>
        </w:rPr>
      </w:pPr>
    </w:p>
    <w:p w14:paraId="30E35E54" w14:textId="77777777" w:rsidR="00333D75" w:rsidRDefault="00333D75" w:rsidP="00333D75">
      <w:pPr>
        <w:tabs>
          <w:tab w:val="left" w:pos="0"/>
        </w:tabs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Секретар сільської ради                                                            Антоніна  КУЛИК</w:t>
      </w:r>
    </w:p>
    <w:bookmarkEnd w:id="5"/>
    <w:p w14:paraId="4ACE81E5" w14:textId="77777777" w:rsidR="005B71CC" w:rsidRPr="005B71CC" w:rsidRDefault="005B71CC" w:rsidP="005B71CC">
      <w:pPr>
        <w:spacing w:line="280" w:lineRule="exact"/>
        <w:jc w:val="both"/>
        <w:rPr>
          <w:color w:val="FF0000"/>
          <w:sz w:val="28"/>
          <w:szCs w:val="28"/>
          <w:lang w:val="ru-RU" w:eastAsia="uk-UA" w:bidi="uk-UA"/>
        </w:rPr>
      </w:pPr>
    </w:p>
    <w:p w14:paraId="6F5A1644" w14:textId="77777777" w:rsidR="005B71CC" w:rsidRPr="005B71CC" w:rsidRDefault="005B71CC" w:rsidP="005B71CC">
      <w:pPr>
        <w:spacing w:line="280" w:lineRule="exact"/>
        <w:jc w:val="both"/>
        <w:rPr>
          <w:color w:val="FF0000"/>
          <w:sz w:val="28"/>
          <w:szCs w:val="28"/>
          <w:lang w:val="ru-RU" w:eastAsia="uk-UA" w:bidi="uk-UA"/>
        </w:rPr>
      </w:pPr>
    </w:p>
    <w:p w14:paraId="0DF5A542" w14:textId="48035F9C" w:rsidR="00E52680" w:rsidRPr="00886600" w:rsidRDefault="00E52680" w:rsidP="00886600">
      <w:pPr>
        <w:pStyle w:val="22"/>
        <w:shd w:val="clear" w:color="auto" w:fill="auto"/>
        <w:tabs>
          <w:tab w:val="left" w:pos="0"/>
        </w:tabs>
        <w:spacing w:before="0" w:line="240" w:lineRule="auto"/>
        <w:ind w:left="142" w:right="300"/>
        <w:jc w:val="both"/>
        <w:rPr>
          <w:sz w:val="28"/>
          <w:szCs w:val="28"/>
        </w:rPr>
      </w:pPr>
    </w:p>
    <w:p w14:paraId="23D184A2" w14:textId="77777777" w:rsidR="00E52680" w:rsidRDefault="00E52680" w:rsidP="00E52680">
      <w:pPr>
        <w:pStyle w:val="22"/>
        <w:shd w:val="clear" w:color="auto" w:fill="auto"/>
        <w:tabs>
          <w:tab w:val="left" w:pos="0"/>
        </w:tabs>
        <w:spacing w:before="0" w:line="240" w:lineRule="auto"/>
        <w:ind w:firstLine="567"/>
        <w:jc w:val="both"/>
        <w:rPr>
          <w:sz w:val="28"/>
          <w:szCs w:val="28"/>
        </w:rPr>
      </w:pPr>
    </w:p>
    <w:p w14:paraId="6E151401" w14:textId="77777777" w:rsidR="005B71CC" w:rsidRPr="005B71CC" w:rsidRDefault="005B71CC" w:rsidP="00E52680">
      <w:pPr>
        <w:rPr>
          <w:color w:val="FF0000"/>
          <w:sz w:val="28"/>
          <w:szCs w:val="28"/>
          <w:lang w:eastAsia="uk-UA" w:bidi="uk-UA"/>
        </w:rPr>
      </w:pPr>
      <w:r w:rsidRPr="005B71CC">
        <w:rPr>
          <w:color w:val="FF0000"/>
          <w:lang w:eastAsia="uk-UA" w:bidi="uk-UA"/>
        </w:rPr>
        <w:t xml:space="preserve">                </w:t>
      </w:r>
    </w:p>
    <w:p w14:paraId="39AD5A62" w14:textId="77777777" w:rsidR="005B71CC" w:rsidRPr="005B71CC" w:rsidRDefault="005B71CC" w:rsidP="005B71CC">
      <w:pPr>
        <w:spacing w:line="280" w:lineRule="exact"/>
        <w:jc w:val="both"/>
        <w:rPr>
          <w:color w:val="FF0000"/>
          <w:sz w:val="28"/>
          <w:szCs w:val="28"/>
          <w:lang w:val="ru-RU" w:eastAsia="uk-UA" w:bidi="uk-UA"/>
        </w:rPr>
        <w:sectPr w:rsidR="005B71CC" w:rsidRPr="005B71CC" w:rsidSect="005E30EF">
          <w:headerReference w:type="default" r:id="rId9"/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14:paraId="4A712A5B" w14:textId="36B1949E" w:rsidR="005B71CC" w:rsidRPr="005B71CC" w:rsidRDefault="005B71CC" w:rsidP="005B71CC">
      <w:pPr>
        <w:rPr>
          <w:lang w:eastAsia="uk-UA" w:bidi="uk-UA"/>
        </w:rPr>
      </w:pPr>
      <w:r w:rsidRPr="005B71CC">
        <w:rPr>
          <w:color w:val="FF0000"/>
          <w:lang w:eastAsia="uk-UA" w:bidi="uk-UA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r w:rsidR="00886600">
        <w:rPr>
          <w:color w:val="FF0000"/>
          <w:lang w:eastAsia="uk-UA" w:bidi="uk-UA"/>
        </w:rPr>
        <w:t xml:space="preserve">           </w:t>
      </w:r>
      <w:r w:rsidRPr="005B71CC">
        <w:rPr>
          <w:color w:val="FF0000"/>
          <w:lang w:eastAsia="uk-UA" w:bidi="uk-UA"/>
        </w:rPr>
        <w:t xml:space="preserve"> </w:t>
      </w:r>
      <w:r w:rsidR="00C521E1">
        <w:rPr>
          <w:color w:val="FF0000"/>
          <w:lang w:eastAsia="uk-UA" w:bidi="uk-UA"/>
        </w:rPr>
        <w:t xml:space="preserve"> </w:t>
      </w:r>
      <w:r w:rsidRPr="005B71CC">
        <w:rPr>
          <w:lang w:val="ru-RU" w:eastAsia="uk-UA" w:bidi="uk-UA"/>
        </w:rPr>
        <w:t>Додаток</w:t>
      </w:r>
    </w:p>
    <w:p w14:paraId="7272CD35" w14:textId="50E80295" w:rsidR="004E6616" w:rsidRPr="00A95D14" w:rsidRDefault="005B71CC" w:rsidP="004E6616">
      <w:pPr>
        <w:tabs>
          <w:tab w:val="left" w:pos="14742"/>
        </w:tabs>
        <w:ind w:left="6740" w:right="-314"/>
        <w:rPr>
          <w:lang w:eastAsia="uk-UA" w:bidi="uk-UA"/>
        </w:rPr>
      </w:pPr>
      <w:r w:rsidRPr="00C521E1">
        <w:rPr>
          <w:lang w:eastAsia="uk-UA" w:bidi="uk-UA"/>
        </w:rPr>
        <w:t xml:space="preserve">                                                       </w:t>
      </w:r>
      <w:r w:rsidR="004E6616" w:rsidRPr="00C521E1">
        <w:rPr>
          <w:lang w:eastAsia="uk-UA" w:bidi="uk-UA"/>
        </w:rPr>
        <w:t xml:space="preserve"> до </w:t>
      </w:r>
      <w:r w:rsidRPr="00A95D14">
        <w:rPr>
          <w:lang w:eastAsia="uk-UA" w:bidi="uk-UA"/>
        </w:rPr>
        <w:t>Програми  підтр</w:t>
      </w:r>
      <w:r w:rsidR="00886600" w:rsidRPr="00A95D14">
        <w:rPr>
          <w:lang w:eastAsia="uk-UA" w:bidi="uk-UA"/>
        </w:rPr>
        <w:t>имки</w:t>
      </w:r>
      <w:r w:rsidRPr="00A95D14">
        <w:rPr>
          <w:lang w:eastAsia="uk-UA" w:bidi="uk-UA"/>
        </w:rPr>
        <w:t xml:space="preserve"> </w:t>
      </w:r>
    </w:p>
    <w:p w14:paraId="427FAF60" w14:textId="321AA868" w:rsidR="00C521E1" w:rsidRDefault="00C521E1" w:rsidP="004E6616">
      <w:pPr>
        <w:tabs>
          <w:tab w:val="left" w:pos="14742"/>
        </w:tabs>
        <w:ind w:left="6740" w:right="-314"/>
      </w:pPr>
      <w:r>
        <w:t xml:space="preserve">                                                        </w:t>
      </w:r>
      <w:r w:rsidRPr="00C521E1">
        <w:t xml:space="preserve">2-го батальйону територіальної </w:t>
      </w:r>
    </w:p>
    <w:p w14:paraId="4D135CB1" w14:textId="2F3AA171" w:rsidR="005B71CC" w:rsidRPr="005B71CC" w:rsidRDefault="00C521E1" w:rsidP="00C521E1">
      <w:pPr>
        <w:tabs>
          <w:tab w:val="left" w:pos="14742"/>
        </w:tabs>
        <w:ind w:left="6740" w:right="-314"/>
        <w:rPr>
          <w:lang w:val="ru-RU" w:eastAsia="uk-UA" w:bidi="uk-UA"/>
        </w:rPr>
      </w:pPr>
      <w:r>
        <w:t xml:space="preserve">                                                        </w:t>
      </w:r>
      <w:r w:rsidRPr="00C521E1">
        <w:t>оборони в/ч А7046</w:t>
      </w:r>
      <w:r w:rsidR="00886600">
        <w:rPr>
          <w:lang w:val="ru-RU" w:eastAsia="uk-UA" w:bidi="uk-UA"/>
        </w:rPr>
        <w:t xml:space="preserve"> </w:t>
      </w:r>
      <w:r>
        <w:rPr>
          <w:lang w:val="ru-RU" w:eastAsia="uk-UA" w:bidi="uk-UA"/>
        </w:rPr>
        <w:t xml:space="preserve"> </w:t>
      </w:r>
      <w:r w:rsidR="005B71CC" w:rsidRPr="005B71CC">
        <w:rPr>
          <w:lang w:val="ru-RU" w:eastAsia="uk-UA" w:bidi="uk-UA"/>
        </w:rPr>
        <w:t>на 2022 - 2025 рок</w:t>
      </w:r>
      <w:r>
        <w:rPr>
          <w:lang w:val="ru-RU" w:eastAsia="uk-UA" w:bidi="uk-UA"/>
        </w:rPr>
        <w:t>и</w:t>
      </w:r>
    </w:p>
    <w:p w14:paraId="43B3D344" w14:textId="3D9B91C6" w:rsidR="005B71CC" w:rsidRPr="005B71CC" w:rsidRDefault="005B71CC" w:rsidP="004D7977">
      <w:pPr>
        <w:rPr>
          <w:color w:val="FF0000"/>
          <w:lang w:val="ru-RU" w:eastAsia="uk-UA" w:bidi="uk-UA"/>
        </w:rPr>
      </w:pPr>
    </w:p>
    <w:p w14:paraId="64BCC1BA" w14:textId="387F44AD" w:rsidR="005B71CC" w:rsidRPr="00C521E1" w:rsidRDefault="00886600" w:rsidP="005B71CC">
      <w:pPr>
        <w:spacing w:line="280" w:lineRule="exact"/>
        <w:ind w:right="80"/>
        <w:jc w:val="center"/>
        <w:rPr>
          <w:b/>
          <w:bCs/>
          <w:sz w:val="28"/>
          <w:szCs w:val="28"/>
          <w:lang w:val="ru-RU" w:eastAsia="uk-UA" w:bidi="uk-UA"/>
        </w:rPr>
      </w:pPr>
      <w:r>
        <w:rPr>
          <w:b/>
          <w:bCs/>
          <w:sz w:val="28"/>
          <w:szCs w:val="28"/>
          <w:lang w:val="ru-RU" w:eastAsia="uk-UA" w:bidi="uk-UA"/>
        </w:rPr>
        <w:t xml:space="preserve">ЗАВДАННЯ ТА </w:t>
      </w:r>
      <w:r w:rsidR="005B71CC" w:rsidRPr="00C521E1">
        <w:rPr>
          <w:b/>
          <w:bCs/>
          <w:sz w:val="28"/>
          <w:szCs w:val="28"/>
          <w:lang w:val="ru-RU" w:eastAsia="uk-UA" w:bidi="uk-UA"/>
        </w:rPr>
        <w:t>ЗАХОДИ</w:t>
      </w:r>
    </w:p>
    <w:p w14:paraId="3860D73C" w14:textId="368E82C1" w:rsidR="005B71CC" w:rsidRPr="00C521E1" w:rsidRDefault="00886600" w:rsidP="005B71CC">
      <w:pPr>
        <w:spacing w:line="280" w:lineRule="exact"/>
        <w:ind w:right="80"/>
        <w:jc w:val="center"/>
        <w:rPr>
          <w:b/>
          <w:bCs/>
          <w:sz w:val="28"/>
          <w:szCs w:val="28"/>
          <w:lang w:val="ru-RU" w:eastAsia="uk-UA" w:bidi="uk-UA"/>
        </w:rPr>
      </w:pPr>
      <w:proofErr w:type="spellStart"/>
      <w:r>
        <w:rPr>
          <w:b/>
          <w:bCs/>
          <w:sz w:val="28"/>
          <w:szCs w:val="28"/>
          <w:lang w:val="ru-RU" w:eastAsia="uk-UA" w:bidi="uk-UA"/>
        </w:rPr>
        <w:t>щодо</w:t>
      </w:r>
      <w:proofErr w:type="spellEnd"/>
      <w:r>
        <w:rPr>
          <w:b/>
          <w:bCs/>
          <w:sz w:val="28"/>
          <w:szCs w:val="28"/>
          <w:lang w:val="ru-RU" w:eastAsia="uk-UA" w:bidi="uk-UA"/>
        </w:rPr>
        <w:t xml:space="preserve"> </w:t>
      </w:r>
      <w:proofErr w:type="spellStart"/>
      <w:r>
        <w:rPr>
          <w:b/>
          <w:bCs/>
          <w:sz w:val="28"/>
          <w:szCs w:val="28"/>
          <w:lang w:val="ru-RU" w:eastAsia="uk-UA" w:bidi="uk-UA"/>
        </w:rPr>
        <w:t>реалізації</w:t>
      </w:r>
      <w:proofErr w:type="spellEnd"/>
      <w:r w:rsidR="000F5D2E">
        <w:rPr>
          <w:b/>
          <w:bCs/>
          <w:sz w:val="28"/>
          <w:szCs w:val="28"/>
          <w:lang w:val="ru-RU" w:eastAsia="uk-UA" w:bidi="uk-UA"/>
        </w:rPr>
        <w:t xml:space="preserve"> </w:t>
      </w:r>
      <w:proofErr w:type="spellStart"/>
      <w:r w:rsidR="000F5D2E">
        <w:rPr>
          <w:b/>
          <w:bCs/>
          <w:sz w:val="28"/>
          <w:szCs w:val="28"/>
          <w:lang w:val="ru-RU" w:eastAsia="uk-UA" w:bidi="uk-UA"/>
        </w:rPr>
        <w:t>Програми</w:t>
      </w:r>
      <w:proofErr w:type="spellEnd"/>
      <w:r w:rsidR="000F5D2E">
        <w:rPr>
          <w:b/>
          <w:bCs/>
          <w:sz w:val="28"/>
          <w:szCs w:val="28"/>
          <w:lang w:val="ru-RU" w:eastAsia="uk-UA" w:bidi="uk-UA"/>
        </w:rPr>
        <w:t xml:space="preserve"> </w:t>
      </w:r>
      <w:proofErr w:type="spellStart"/>
      <w:r w:rsidR="000F5D2E">
        <w:rPr>
          <w:b/>
          <w:bCs/>
          <w:sz w:val="28"/>
          <w:szCs w:val="28"/>
          <w:lang w:val="ru-RU" w:eastAsia="uk-UA" w:bidi="uk-UA"/>
        </w:rPr>
        <w:t>підтримки</w:t>
      </w:r>
      <w:proofErr w:type="spellEnd"/>
      <w:r w:rsidR="005B71CC" w:rsidRPr="00C521E1">
        <w:rPr>
          <w:b/>
          <w:bCs/>
          <w:sz w:val="28"/>
          <w:szCs w:val="28"/>
          <w:lang w:val="ru-RU" w:eastAsia="uk-UA" w:bidi="uk-UA"/>
        </w:rPr>
        <w:t xml:space="preserve"> </w:t>
      </w:r>
      <w:r w:rsidR="00C521E1" w:rsidRPr="00C521E1">
        <w:rPr>
          <w:b/>
          <w:bCs/>
          <w:sz w:val="28"/>
        </w:rPr>
        <w:t>2-го батальйону територіальної оборони в/ч А7046</w:t>
      </w:r>
    </w:p>
    <w:p w14:paraId="762DEA64" w14:textId="77777777" w:rsidR="005B71CC" w:rsidRPr="00C521E1" w:rsidRDefault="005B71CC" w:rsidP="005B71CC">
      <w:pPr>
        <w:spacing w:line="280" w:lineRule="exact"/>
        <w:ind w:right="80"/>
        <w:jc w:val="center"/>
        <w:rPr>
          <w:b/>
          <w:bCs/>
          <w:color w:val="FF0000"/>
          <w:sz w:val="28"/>
          <w:szCs w:val="28"/>
          <w:lang w:val="ru-RU" w:eastAsia="uk-UA" w:bidi="uk-UA"/>
        </w:rPr>
      </w:pPr>
    </w:p>
    <w:tbl>
      <w:tblPr>
        <w:tblStyle w:val="ab"/>
        <w:tblW w:w="15286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4961"/>
        <w:gridCol w:w="1516"/>
        <w:gridCol w:w="1886"/>
        <w:gridCol w:w="2383"/>
        <w:gridCol w:w="2129"/>
      </w:tblGrid>
      <w:tr w:rsidR="00C521E1" w:rsidRPr="00C14624" w14:paraId="63F3F8AB" w14:textId="77777777" w:rsidTr="004320AD">
        <w:trPr>
          <w:jc w:val="center"/>
        </w:trPr>
        <w:tc>
          <w:tcPr>
            <w:tcW w:w="568" w:type="dxa"/>
            <w:vAlign w:val="center"/>
          </w:tcPr>
          <w:p w14:paraId="33BFA3E5" w14:textId="77777777" w:rsidR="00C521E1" w:rsidRPr="00C14624" w:rsidRDefault="00C521E1" w:rsidP="00D94EC4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C14624">
              <w:rPr>
                <w:rStyle w:val="211pt"/>
                <w:sz w:val="24"/>
                <w:szCs w:val="24"/>
              </w:rPr>
              <w:t>№</w:t>
            </w:r>
          </w:p>
          <w:p w14:paraId="59FF481B" w14:textId="77777777" w:rsidR="00C521E1" w:rsidRPr="00C14624" w:rsidRDefault="00C521E1" w:rsidP="00D94EC4">
            <w:pPr>
              <w:pStyle w:val="20"/>
              <w:shd w:val="clear" w:color="auto" w:fill="auto"/>
              <w:spacing w:before="120" w:after="0" w:line="220" w:lineRule="exact"/>
              <w:jc w:val="center"/>
              <w:rPr>
                <w:sz w:val="24"/>
                <w:szCs w:val="24"/>
              </w:rPr>
            </w:pPr>
            <w:r w:rsidRPr="00C14624">
              <w:rPr>
                <w:rStyle w:val="211pt"/>
                <w:sz w:val="24"/>
                <w:szCs w:val="24"/>
              </w:rPr>
              <w:t>з/п</w:t>
            </w:r>
          </w:p>
        </w:tc>
        <w:tc>
          <w:tcPr>
            <w:tcW w:w="1843" w:type="dxa"/>
            <w:vAlign w:val="center"/>
          </w:tcPr>
          <w:p w14:paraId="317E0B53" w14:textId="77777777" w:rsidR="00C521E1" w:rsidRPr="00C14624" w:rsidRDefault="00C521E1" w:rsidP="00D94EC4">
            <w:pPr>
              <w:pStyle w:val="20"/>
              <w:shd w:val="clear" w:color="auto" w:fill="auto"/>
              <w:spacing w:before="0" w:after="0" w:line="278" w:lineRule="exact"/>
              <w:jc w:val="center"/>
              <w:rPr>
                <w:sz w:val="24"/>
                <w:szCs w:val="24"/>
              </w:rPr>
            </w:pPr>
            <w:r w:rsidRPr="00C14624">
              <w:rPr>
                <w:rStyle w:val="211pt"/>
                <w:sz w:val="24"/>
                <w:szCs w:val="24"/>
              </w:rPr>
              <w:t>Перелік</w:t>
            </w:r>
            <w:r w:rsidRPr="00C14624">
              <w:rPr>
                <w:sz w:val="24"/>
                <w:szCs w:val="24"/>
              </w:rPr>
              <w:t xml:space="preserve"> з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аходів</w:t>
            </w:r>
            <w:proofErr w:type="spellEnd"/>
            <w:r w:rsidRPr="00C14624">
              <w:rPr>
                <w:sz w:val="24"/>
                <w:szCs w:val="24"/>
              </w:rPr>
              <w:t xml:space="preserve"> </w:t>
            </w:r>
            <w:r w:rsidRPr="00C14624">
              <w:rPr>
                <w:rStyle w:val="211pt"/>
                <w:sz w:val="24"/>
                <w:szCs w:val="24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B854EFC" w14:textId="77777777" w:rsidR="00C521E1" w:rsidRPr="00C14624" w:rsidRDefault="00C521E1" w:rsidP="00D94EC4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C14624">
              <w:rPr>
                <w:rStyle w:val="211pt"/>
                <w:sz w:val="24"/>
                <w:szCs w:val="24"/>
              </w:rPr>
              <w:t>Завдання, що виконуються</w:t>
            </w:r>
          </w:p>
        </w:tc>
        <w:tc>
          <w:tcPr>
            <w:tcW w:w="1516" w:type="dxa"/>
            <w:vAlign w:val="center"/>
          </w:tcPr>
          <w:p w14:paraId="5433FF99" w14:textId="77777777" w:rsidR="00C521E1" w:rsidRPr="00C14624" w:rsidRDefault="00C521E1" w:rsidP="00D94EC4">
            <w:pPr>
              <w:pStyle w:val="20"/>
              <w:shd w:val="clear" w:color="auto" w:fill="auto"/>
              <w:spacing w:before="0" w:after="0" w:line="278" w:lineRule="exact"/>
              <w:jc w:val="center"/>
              <w:rPr>
                <w:sz w:val="24"/>
                <w:szCs w:val="24"/>
              </w:rPr>
            </w:pPr>
            <w:r w:rsidRPr="00C14624">
              <w:rPr>
                <w:rStyle w:val="211pt"/>
                <w:sz w:val="24"/>
                <w:szCs w:val="24"/>
              </w:rPr>
              <w:t>Термін</w:t>
            </w:r>
            <w:r w:rsidRPr="00C14624">
              <w:rPr>
                <w:sz w:val="24"/>
                <w:szCs w:val="24"/>
              </w:rPr>
              <w:t xml:space="preserve"> в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иконання</w:t>
            </w:r>
            <w:proofErr w:type="spellEnd"/>
            <w:r w:rsidRPr="00C14624">
              <w:rPr>
                <w:sz w:val="24"/>
                <w:szCs w:val="24"/>
              </w:rPr>
              <w:t xml:space="preserve"> </w:t>
            </w:r>
            <w:r w:rsidRPr="00C14624">
              <w:rPr>
                <w:rStyle w:val="211pt"/>
                <w:sz w:val="24"/>
                <w:szCs w:val="24"/>
              </w:rPr>
              <w:t>завдань</w:t>
            </w:r>
          </w:p>
        </w:tc>
        <w:tc>
          <w:tcPr>
            <w:tcW w:w="1886" w:type="dxa"/>
            <w:vAlign w:val="center"/>
          </w:tcPr>
          <w:p w14:paraId="69E1798E" w14:textId="77777777" w:rsidR="00C521E1" w:rsidRPr="00C14624" w:rsidRDefault="00C521E1" w:rsidP="00D94EC4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C14624">
              <w:rPr>
                <w:rStyle w:val="211pt"/>
                <w:sz w:val="24"/>
                <w:szCs w:val="24"/>
              </w:rPr>
              <w:t>Вик</w:t>
            </w:r>
            <w:bookmarkStart w:id="6" w:name="_GoBack"/>
            <w:bookmarkEnd w:id="6"/>
            <w:r w:rsidRPr="00C14624">
              <w:rPr>
                <w:rStyle w:val="211pt"/>
                <w:sz w:val="24"/>
                <w:szCs w:val="24"/>
              </w:rPr>
              <w:t>онавці</w:t>
            </w:r>
          </w:p>
        </w:tc>
        <w:tc>
          <w:tcPr>
            <w:tcW w:w="2383" w:type="dxa"/>
            <w:vAlign w:val="center"/>
          </w:tcPr>
          <w:p w14:paraId="0A0128C9" w14:textId="77777777" w:rsidR="00C521E1" w:rsidRPr="00C14624" w:rsidRDefault="00C521E1" w:rsidP="00D94EC4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C14624">
              <w:rPr>
                <w:rStyle w:val="211pt"/>
                <w:sz w:val="24"/>
                <w:szCs w:val="24"/>
              </w:rPr>
              <w:t>Джерела</w:t>
            </w:r>
            <w:r w:rsidRPr="00C14624">
              <w:rPr>
                <w:sz w:val="24"/>
                <w:szCs w:val="24"/>
              </w:rPr>
              <w:t xml:space="preserve"> </w:t>
            </w:r>
            <w:r w:rsidRPr="00C14624">
              <w:rPr>
                <w:rStyle w:val="211pt"/>
                <w:sz w:val="24"/>
                <w:szCs w:val="24"/>
              </w:rPr>
              <w:t>фінансування</w:t>
            </w:r>
          </w:p>
        </w:tc>
        <w:tc>
          <w:tcPr>
            <w:tcW w:w="2129" w:type="dxa"/>
            <w:vAlign w:val="center"/>
          </w:tcPr>
          <w:p w14:paraId="69866595" w14:textId="77777777" w:rsidR="00C521E1" w:rsidRPr="00C14624" w:rsidRDefault="00C521E1" w:rsidP="00D94EC4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C14624">
              <w:rPr>
                <w:rStyle w:val="211pt"/>
                <w:sz w:val="24"/>
                <w:szCs w:val="24"/>
              </w:rPr>
              <w:t>Очікуваний</w:t>
            </w:r>
            <w:r w:rsidRPr="00C14624">
              <w:rPr>
                <w:sz w:val="24"/>
                <w:szCs w:val="24"/>
              </w:rPr>
              <w:t xml:space="preserve"> </w:t>
            </w:r>
            <w:r w:rsidRPr="00C14624">
              <w:rPr>
                <w:rStyle w:val="211pt"/>
                <w:sz w:val="24"/>
                <w:szCs w:val="24"/>
              </w:rPr>
              <w:t>результат</w:t>
            </w:r>
          </w:p>
        </w:tc>
      </w:tr>
      <w:tr w:rsidR="00C521E1" w:rsidRPr="00C14624" w14:paraId="77A1D18D" w14:textId="77777777" w:rsidTr="004320AD">
        <w:trPr>
          <w:jc w:val="center"/>
        </w:trPr>
        <w:tc>
          <w:tcPr>
            <w:tcW w:w="568" w:type="dxa"/>
          </w:tcPr>
          <w:p w14:paraId="21979569" w14:textId="77777777" w:rsidR="00C521E1" w:rsidRPr="00C14624" w:rsidRDefault="00C521E1" w:rsidP="00D94EC4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b/>
                <w:sz w:val="24"/>
                <w:szCs w:val="24"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F4B9617" w14:textId="77777777" w:rsidR="00C521E1" w:rsidRPr="00C14624" w:rsidRDefault="00C521E1" w:rsidP="000F5D2E">
            <w:pPr>
              <w:pStyle w:val="20"/>
              <w:shd w:val="clear" w:color="auto" w:fill="auto"/>
              <w:spacing w:before="0" w:after="0" w:line="240" w:lineRule="auto"/>
              <w:ind w:right="-13"/>
              <w:jc w:val="left"/>
              <w:rPr>
                <w:b/>
                <w:sz w:val="24"/>
                <w:szCs w:val="24"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Всебічне забезпечення батальйону територіальної оборони</w:t>
            </w:r>
          </w:p>
        </w:tc>
        <w:tc>
          <w:tcPr>
            <w:tcW w:w="4961" w:type="dxa"/>
          </w:tcPr>
          <w:p w14:paraId="21C9CBFF" w14:textId="77777777" w:rsidR="00C521E1" w:rsidRPr="00C14624" w:rsidRDefault="00C521E1" w:rsidP="000F5D2E">
            <w:pPr>
              <w:pStyle w:val="20"/>
              <w:shd w:val="clear" w:color="auto" w:fill="auto"/>
              <w:tabs>
                <w:tab w:val="left" w:pos="1778"/>
              </w:tabs>
              <w:spacing w:before="0" w:after="0" w:line="240" w:lineRule="auto"/>
              <w:ind w:right="102"/>
              <w:jc w:val="both"/>
              <w:rPr>
                <w:b/>
                <w:sz w:val="24"/>
                <w:szCs w:val="24"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Забезпечення батальйону коштами у відповідності до населення територіальної громади в розрізі 12 гривень на одну особу (жителя громади)</w:t>
            </w:r>
          </w:p>
        </w:tc>
        <w:tc>
          <w:tcPr>
            <w:tcW w:w="1516" w:type="dxa"/>
          </w:tcPr>
          <w:p w14:paraId="55A3AEBB" w14:textId="77777777" w:rsidR="00C521E1" w:rsidRPr="00C14624" w:rsidRDefault="00C521E1" w:rsidP="00D94EC4">
            <w:pPr>
              <w:pStyle w:val="20"/>
              <w:shd w:val="clear" w:color="auto" w:fill="auto"/>
              <w:tabs>
                <w:tab w:val="left" w:pos="1773"/>
              </w:tabs>
              <w:spacing w:before="0" w:after="0" w:line="240" w:lineRule="auto"/>
              <w:ind w:right="131"/>
              <w:rPr>
                <w:b/>
                <w:sz w:val="24"/>
                <w:szCs w:val="24"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Протягом</w:t>
            </w:r>
          </w:p>
          <w:p w14:paraId="03732583" w14:textId="64A08195" w:rsidR="00C521E1" w:rsidRPr="00C14624" w:rsidRDefault="001C4F14" w:rsidP="000F5D2E">
            <w:pPr>
              <w:pStyle w:val="20"/>
              <w:shd w:val="clear" w:color="auto" w:fill="auto"/>
              <w:tabs>
                <w:tab w:val="left" w:pos="1773"/>
              </w:tabs>
              <w:spacing w:before="0" w:after="0" w:line="240" w:lineRule="auto"/>
              <w:ind w:right="131"/>
              <w:jc w:val="center"/>
              <w:rPr>
                <w:b/>
                <w:sz w:val="24"/>
                <w:szCs w:val="24"/>
              </w:rPr>
            </w:pPr>
            <w:r>
              <w:rPr>
                <w:rStyle w:val="211pt1"/>
                <w:b w:val="0"/>
                <w:bCs/>
                <w:sz w:val="24"/>
                <w:szCs w:val="24"/>
                <w:lang w:val="en-US"/>
              </w:rPr>
              <w:t>2025-2026</w:t>
            </w:r>
            <w:r w:rsidR="00C521E1" w:rsidRPr="00C14624">
              <w:rPr>
                <w:b/>
                <w:sz w:val="24"/>
                <w:szCs w:val="24"/>
              </w:rPr>
              <w:t xml:space="preserve"> </w:t>
            </w:r>
            <w:r w:rsidR="00C521E1" w:rsidRPr="00C14624">
              <w:rPr>
                <w:rStyle w:val="211pt1"/>
                <w:b w:val="0"/>
                <w:bCs/>
                <w:sz w:val="24"/>
                <w:szCs w:val="24"/>
              </w:rPr>
              <w:t>років</w:t>
            </w:r>
          </w:p>
        </w:tc>
        <w:tc>
          <w:tcPr>
            <w:tcW w:w="1886" w:type="dxa"/>
          </w:tcPr>
          <w:p w14:paraId="761735C9" w14:textId="77777777" w:rsidR="00C521E1" w:rsidRDefault="00C521E1" w:rsidP="000F5D2E">
            <w:pPr>
              <w:pStyle w:val="20"/>
              <w:shd w:val="clear" w:color="auto" w:fill="auto"/>
              <w:spacing w:before="0" w:after="0" w:line="240" w:lineRule="auto"/>
              <w:ind w:right="80"/>
              <w:jc w:val="center"/>
              <w:rPr>
                <w:rStyle w:val="211pt1"/>
                <w:b w:val="0"/>
                <w:bCs/>
                <w:sz w:val="24"/>
                <w:szCs w:val="24"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Виконком Іркліївської сільської ради</w:t>
            </w:r>
          </w:p>
          <w:p w14:paraId="7372C371" w14:textId="2142BEFB" w:rsidR="001C4F14" w:rsidRPr="00C14624" w:rsidRDefault="001C4F14" w:rsidP="000F5D2E">
            <w:pPr>
              <w:pStyle w:val="20"/>
              <w:shd w:val="clear" w:color="auto" w:fill="auto"/>
              <w:spacing w:before="0" w:after="0" w:line="240" w:lineRule="auto"/>
              <w:ind w:right="80"/>
              <w:jc w:val="center"/>
              <w:rPr>
                <w:b/>
                <w:sz w:val="24"/>
                <w:szCs w:val="24"/>
              </w:rPr>
            </w:pPr>
            <w:r>
              <w:rPr>
                <w:rStyle w:val="211pt1"/>
                <w:b w:val="0"/>
                <w:bCs/>
              </w:rPr>
              <w:t>Золотоніського району Черкаської області</w:t>
            </w:r>
          </w:p>
        </w:tc>
        <w:tc>
          <w:tcPr>
            <w:tcW w:w="2383" w:type="dxa"/>
          </w:tcPr>
          <w:p w14:paraId="14C0B061" w14:textId="65533D06" w:rsidR="00C521E1" w:rsidRPr="001C4F14" w:rsidRDefault="00C521E1" w:rsidP="001C4F14">
            <w:pPr>
              <w:pStyle w:val="20"/>
              <w:shd w:val="clear" w:color="auto" w:fill="auto"/>
              <w:spacing w:before="0" w:after="0" w:line="240" w:lineRule="auto"/>
              <w:ind w:left="-68" w:right="6"/>
              <w:jc w:val="center"/>
              <w:rPr>
                <w:bCs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Style w:val="211pt1"/>
                <w:b w:val="0"/>
                <w:bCs/>
                <w:sz w:val="24"/>
                <w:szCs w:val="24"/>
              </w:rPr>
              <w:t>К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ошти сільського бюдже</w:t>
            </w:r>
            <w:r w:rsidR="001C4F14">
              <w:rPr>
                <w:rStyle w:val="211pt1"/>
                <w:b w:val="0"/>
                <w:bCs/>
                <w:sz w:val="24"/>
                <w:szCs w:val="24"/>
              </w:rPr>
              <w:t xml:space="preserve">ту Іркліївської сільської ради та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інших джерел, не заборонених законодавством</w:t>
            </w:r>
          </w:p>
        </w:tc>
        <w:tc>
          <w:tcPr>
            <w:tcW w:w="2129" w:type="dxa"/>
          </w:tcPr>
          <w:p w14:paraId="03CFADE6" w14:textId="1088BB6B" w:rsidR="004320AD" w:rsidRDefault="00C521E1" w:rsidP="004320AD">
            <w:pPr>
              <w:spacing w:line="280" w:lineRule="exact"/>
              <w:ind w:right="80"/>
              <w:rPr>
                <w:rStyle w:val="211pt1"/>
                <w:b w:val="0"/>
                <w:bCs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По</w:t>
            </w:r>
            <w:r w:rsidRPr="00C14624">
              <w:rPr>
                <w:rStyle w:val="211pt1"/>
                <w:b w:val="0"/>
                <w:bCs/>
                <w:sz w:val="24"/>
                <w:szCs w:val="24"/>
                <w:lang w:eastAsia="ru-RU"/>
              </w:rPr>
              <w:t xml:space="preserve">вне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та</w:t>
            </w:r>
            <w:r w:rsidRPr="00C14624">
              <w:rPr>
                <w:b/>
                <w:sz w:val="24"/>
                <w:szCs w:val="24"/>
              </w:rPr>
              <w:t xml:space="preserve">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всебічне</w:t>
            </w:r>
            <w:r w:rsidRPr="00C14624">
              <w:rPr>
                <w:b/>
                <w:sz w:val="24"/>
                <w:szCs w:val="24"/>
              </w:rPr>
              <w:t xml:space="preserve">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функціонування</w:t>
            </w:r>
            <w:r w:rsidRPr="00C14624">
              <w:rPr>
                <w:b/>
                <w:sz w:val="24"/>
                <w:szCs w:val="24"/>
              </w:rPr>
              <w:t xml:space="preserve">  </w:t>
            </w:r>
          </w:p>
          <w:p w14:paraId="5D3B3105" w14:textId="77777777" w:rsidR="004320AD" w:rsidRDefault="004320AD" w:rsidP="004320AD">
            <w:pPr>
              <w:spacing w:line="280" w:lineRule="exact"/>
              <w:ind w:right="80"/>
              <w:rPr>
                <w:sz w:val="24"/>
                <w:szCs w:val="24"/>
              </w:rPr>
            </w:pPr>
            <w:r w:rsidRPr="004320AD">
              <w:rPr>
                <w:sz w:val="24"/>
                <w:szCs w:val="24"/>
              </w:rPr>
              <w:t xml:space="preserve">2-го батальйону територіальної оборони </w:t>
            </w:r>
          </w:p>
          <w:p w14:paraId="5ABF4AB4" w14:textId="2DC5BD9A" w:rsidR="00C521E1" w:rsidRPr="004320AD" w:rsidRDefault="004320AD" w:rsidP="004320AD">
            <w:pPr>
              <w:spacing w:line="280" w:lineRule="exact"/>
              <w:ind w:right="80"/>
              <w:rPr>
                <w:sz w:val="24"/>
                <w:szCs w:val="24"/>
                <w:lang w:val="ru-RU" w:eastAsia="uk-UA" w:bidi="uk-UA"/>
              </w:rPr>
            </w:pPr>
            <w:r w:rsidRPr="004320AD">
              <w:rPr>
                <w:sz w:val="24"/>
                <w:szCs w:val="24"/>
              </w:rPr>
              <w:t>в/ч А7046</w:t>
            </w:r>
          </w:p>
        </w:tc>
      </w:tr>
      <w:tr w:rsidR="00C521E1" w:rsidRPr="00C14624" w14:paraId="5689547A" w14:textId="77777777" w:rsidTr="004320AD">
        <w:trPr>
          <w:jc w:val="center"/>
        </w:trPr>
        <w:tc>
          <w:tcPr>
            <w:tcW w:w="568" w:type="dxa"/>
          </w:tcPr>
          <w:p w14:paraId="15F0F939" w14:textId="77777777" w:rsidR="00C521E1" w:rsidRPr="00C14624" w:rsidRDefault="00C521E1" w:rsidP="00D94EC4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b/>
                <w:sz w:val="24"/>
                <w:szCs w:val="24"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895C1DE" w14:textId="77777777" w:rsidR="00C521E1" w:rsidRPr="00C14624" w:rsidRDefault="00C521E1" w:rsidP="001C4F14">
            <w:pPr>
              <w:pStyle w:val="20"/>
              <w:shd w:val="clear" w:color="auto" w:fill="auto"/>
              <w:tabs>
                <w:tab w:val="left" w:pos="1244"/>
                <w:tab w:val="left" w:pos="1449"/>
              </w:tabs>
              <w:spacing w:before="0" w:after="0" w:line="240" w:lineRule="auto"/>
              <w:ind w:right="-13"/>
              <w:jc w:val="left"/>
              <w:rPr>
                <w:b/>
                <w:sz w:val="24"/>
                <w:szCs w:val="24"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Всебічне забезпечення батальйону територіальної оборони</w:t>
            </w:r>
          </w:p>
        </w:tc>
        <w:tc>
          <w:tcPr>
            <w:tcW w:w="4961" w:type="dxa"/>
          </w:tcPr>
          <w:p w14:paraId="043B4A67" w14:textId="77777777" w:rsidR="00C521E1" w:rsidRPr="00C14624" w:rsidRDefault="00C521E1" w:rsidP="00C521E1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74"/>
              </w:tabs>
              <w:spacing w:before="0" w:after="0" w:line="240" w:lineRule="auto"/>
              <w:ind w:left="32" w:right="-8"/>
              <w:jc w:val="left"/>
              <w:rPr>
                <w:b/>
                <w:sz w:val="24"/>
                <w:szCs w:val="24"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придбання запасних частин до легкових та вантажних автомобілів, автомобільних шин, акумуляторів та супутнього обладнання до автомобілів, інструментів та мастильних матеріалів;</w:t>
            </w:r>
          </w:p>
          <w:p w14:paraId="71A20258" w14:textId="77777777" w:rsidR="00C521E1" w:rsidRPr="00C14624" w:rsidRDefault="00C521E1" w:rsidP="00C521E1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74"/>
              </w:tabs>
              <w:spacing w:before="0" w:after="0" w:line="240" w:lineRule="auto"/>
              <w:ind w:left="32" w:right="-8"/>
              <w:jc w:val="left"/>
              <w:rPr>
                <w:b/>
                <w:sz w:val="24"/>
                <w:szCs w:val="24"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проведення поточного та капітального ремонту легкових та вантажних автомобілів;</w:t>
            </w:r>
          </w:p>
          <w:p w14:paraId="6F40DB42" w14:textId="77777777" w:rsidR="00C521E1" w:rsidRPr="00C14624" w:rsidRDefault="00C521E1" w:rsidP="00C521E1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74"/>
              </w:tabs>
              <w:spacing w:before="0" w:after="0" w:line="240" w:lineRule="auto"/>
              <w:ind w:left="32" w:right="-8"/>
              <w:jc w:val="left"/>
              <w:rPr>
                <w:b/>
                <w:sz w:val="24"/>
                <w:szCs w:val="24"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придбання канцтоварів, канцелярського приладдя та настільних ламп;</w:t>
            </w:r>
          </w:p>
          <w:p w14:paraId="26286565" w14:textId="0DFE3AA3" w:rsidR="00C521E1" w:rsidRPr="00C14624" w:rsidRDefault="00C521E1" w:rsidP="00C521E1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74"/>
              </w:tabs>
              <w:spacing w:before="0" w:after="0" w:line="274" w:lineRule="exact"/>
              <w:ind w:left="32" w:right="-8"/>
              <w:jc w:val="left"/>
              <w:rPr>
                <w:sz w:val="24"/>
                <w:szCs w:val="24"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t xml:space="preserve">придбання комплектуючих для кейсів обладнання зв’язку, засобів зв’язку та комплектуючих до засобів зв’язку, коаксіальних кабелів, мережевого обладнання, комп’ютерного обладнання, мобільних телефонів, електротоварів, принтерів, ноутбуків, комп’ютерів, МФУ,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lastRenderedPageBreak/>
              <w:t>принтерів (</w:t>
            </w:r>
            <w:proofErr w:type="spellStart"/>
            <w:r w:rsidRPr="00C14624">
              <w:rPr>
                <w:rStyle w:val="211pt1"/>
                <w:b w:val="0"/>
                <w:bCs/>
                <w:sz w:val="24"/>
                <w:szCs w:val="24"/>
              </w:rPr>
              <w:t>плотерів</w:t>
            </w:r>
            <w:proofErr w:type="spellEnd"/>
            <w:r w:rsidRPr="00C14624">
              <w:rPr>
                <w:rStyle w:val="211pt1"/>
                <w:b w:val="0"/>
                <w:bCs/>
                <w:sz w:val="24"/>
                <w:szCs w:val="24"/>
              </w:rPr>
              <w:t xml:space="preserve">), планшетів, перетворювачів напруги, зарядних мобільних станцій, далекомірів, труб зорових зі штативом, комплектуючі до комп’ютерної </w:t>
            </w:r>
            <w:r w:rsidRPr="00C14624">
              <w:rPr>
                <w:rStyle w:val="211pt"/>
                <w:sz w:val="24"/>
                <w:szCs w:val="24"/>
              </w:rPr>
              <w:t>техніки, картриджів та тонерів (витратних матеріалів);</w:t>
            </w:r>
          </w:p>
          <w:p w14:paraId="76C69540" w14:textId="77777777" w:rsidR="00C521E1" w:rsidRPr="00C14624" w:rsidRDefault="00C521E1" w:rsidP="00C521E1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-112"/>
                <w:tab w:val="left" w:pos="174"/>
              </w:tabs>
              <w:spacing w:before="0" w:after="0" w:line="274" w:lineRule="exact"/>
              <w:ind w:left="32" w:right="-8"/>
              <w:jc w:val="left"/>
              <w:rPr>
                <w:sz w:val="24"/>
                <w:szCs w:val="24"/>
              </w:rPr>
            </w:pPr>
            <w:r w:rsidRPr="00C14624">
              <w:rPr>
                <w:rStyle w:val="211pt"/>
                <w:sz w:val="24"/>
                <w:szCs w:val="24"/>
              </w:rPr>
              <w:t>послуги з перезарядки картриджів, тонерів;</w:t>
            </w:r>
          </w:p>
          <w:p w14:paraId="3B58B5FB" w14:textId="77777777" w:rsidR="00C521E1" w:rsidRPr="00C14624" w:rsidRDefault="00C521E1" w:rsidP="00C521E1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-112"/>
                <w:tab w:val="left" w:pos="174"/>
              </w:tabs>
              <w:spacing w:before="0" w:after="0" w:line="274" w:lineRule="exact"/>
              <w:ind w:left="32" w:right="-8"/>
              <w:jc w:val="left"/>
              <w:rPr>
                <w:sz w:val="24"/>
                <w:szCs w:val="24"/>
              </w:rPr>
            </w:pPr>
            <w:r w:rsidRPr="00C14624">
              <w:rPr>
                <w:rStyle w:val="211pt"/>
                <w:sz w:val="24"/>
                <w:szCs w:val="24"/>
              </w:rPr>
              <w:t xml:space="preserve">придбання оборонного обладнання та супутнього обладнання до нього, оптичного обладнання,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тепловізійних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 монокулярів;</w:t>
            </w:r>
          </w:p>
          <w:p w14:paraId="554A303B" w14:textId="77777777" w:rsidR="00C521E1" w:rsidRPr="00C14624" w:rsidRDefault="00C521E1" w:rsidP="00C521E1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-112"/>
                <w:tab w:val="left" w:pos="174"/>
              </w:tabs>
              <w:spacing w:before="0" w:after="0" w:line="274" w:lineRule="exact"/>
              <w:ind w:left="32" w:right="-8"/>
              <w:jc w:val="left"/>
              <w:rPr>
                <w:sz w:val="24"/>
                <w:szCs w:val="24"/>
              </w:rPr>
            </w:pPr>
            <w:r w:rsidRPr="00C14624">
              <w:rPr>
                <w:rStyle w:val="211pt"/>
                <w:sz w:val="24"/>
                <w:szCs w:val="24"/>
              </w:rPr>
              <w:t>придбання термометрів, гігрометрів механічних;</w:t>
            </w:r>
          </w:p>
          <w:p w14:paraId="1A291D4E" w14:textId="77777777" w:rsidR="00C521E1" w:rsidRPr="00C14624" w:rsidRDefault="00C521E1" w:rsidP="00C521E1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-112"/>
                <w:tab w:val="left" w:pos="174"/>
              </w:tabs>
              <w:spacing w:before="0" w:after="0" w:line="274" w:lineRule="exact"/>
              <w:ind w:left="32" w:right="-8"/>
              <w:jc w:val="left"/>
              <w:rPr>
                <w:sz w:val="24"/>
                <w:szCs w:val="24"/>
              </w:rPr>
            </w:pPr>
            <w:r w:rsidRPr="00C14624">
              <w:rPr>
                <w:rStyle w:val="211pt"/>
                <w:sz w:val="24"/>
                <w:szCs w:val="24"/>
              </w:rPr>
              <w:t xml:space="preserve">придбання труб, згонів, конструкційних матеріалів, профілю, дротів, стрижнів, будівельних прутів,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гільзоуловлювачів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, пломб свинцевих, викруток, замків, петлі, господарчих товарів, будівельних товарів, плитки керамічної, тросів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бускирувальних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, дверей, металоконструкцій та метало конструкційних матеріалів, допоміжної будівельної продукції, одноразового посуду, нержавіючого посуду, кухонного - столового обладнання(приладдя), контейнерів харчових, сміттєвих мішків, клейонок для накриття столів, драбин, ломів, молотків,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кусачок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 та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бокорізів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,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пломбіраторів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 звичайних сталевих, знаряддя та ручних інструментів, інструментів, домкратів, тросів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бускирувальних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>, тросів сантехнічних, ключів розвідних та трубних;</w:t>
            </w:r>
          </w:p>
          <w:p w14:paraId="3655F2F5" w14:textId="77777777" w:rsidR="00C521E1" w:rsidRPr="00C14624" w:rsidRDefault="00C521E1" w:rsidP="00C521E1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-112"/>
                <w:tab w:val="left" w:pos="174"/>
                <w:tab w:val="left" w:pos="256"/>
              </w:tabs>
              <w:spacing w:before="0" w:after="0" w:line="240" w:lineRule="auto"/>
              <w:ind w:left="32" w:right="-8"/>
              <w:jc w:val="left"/>
              <w:rPr>
                <w:b/>
                <w:sz w:val="24"/>
                <w:szCs w:val="24"/>
              </w:rPr>
            </w:pPr>
            <w:r w:rsidRPr="00C14624">
              <w:rPr>
                <w:rStyle w:val="211pt"/>
                <w:sz w:val="24"/>
                <w:szCs w:val="24"/>
              </w:rPr>
              <w:t xml:space="preserve">придбання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пускозарядних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 пристроїв, компресорів, башмаків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противідкатних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, подовжувачів силових на котушці, зарядних пристроїв до автомобільних акумуляторних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lastRenderedPageBreak/>
              <w:t>батарей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, перетворювачів напруги, акумуляторів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гелевих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, акумуляторів, електротоварів, електроприладів, побутової техніки, холодильників, електричних побутових приладів, електричних ламп, ламп світлодіодних, електричних інструментів, інструментів для паяння м’яким і твердим припоєм, машини та устаткування для поверхневої термообробки і гарячого напилювання, приладів звукової та візуальної сигналізації, зварювальних апаратів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інверторних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, перфораторів, дриля ударного, кутових шліфувальних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машин;придбання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квадрокоптерів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, акумуляторних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батарей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 для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квадракоптера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, акумуляторних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батарей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 для пульта до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квадрокоптера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. зарядних станцій до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батарей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 для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квадрокоптера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, пультів до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квадрокоптера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, виносних антен </w:t>
            </w:r>
            <w:r w:rsidRPr="00C14624">
              <w:rPr>
                <w:rStyle w:val="211pt"/>
                <w:sz w:val="24"/>
                <w:szCs w:val="24"/>
                <w:lang w:val="en-US"/>
              </w:rPr>
              <w:t>AVENGER</w:t>
            </w:r>
            <w:r w:rsidRPr="00C14624">
              <w:rPr>
                <w:rStyle w:val="211pt"/>
                <w:sz w:val="24"/>
                <w:szCs w:val="24"/>
              </w:rPr>
              <w:t xml:space="preserve"> </w:t>
            </w:r>
            <w:r w:rsidRPr="00C14624">
              <w:rPr>
                <w:rStyle w:val="211pt"/>
                <w:sz w:val="24"/>
                <w:szCs w:val="24"/>
                <w:lang w:val="en-US"/>
              </w:rPr>
              <w:t>Booster</w:t>
            </w:r>
            <w:r w:rsidRPr="00C14624">
              <w:rPr>
                <w:rStyle w:val="211pt"/>
                <w:sz w:val="24"/>
                <w:szCs w:val="24"/>
              </w:rPr>
              <w:t xml:space="preserve"> 2.4</w:t>
            </w:r>
            <w:r w:rsidRPr="00C14624">
              <w:rPr>
                <w:rStyle w:val="211pt"/>
                <w:sz w:val="24"/>
                <w:szCs w:val="24"/>
                <w:lang w:val="en-US"/>
              </w:rPr>
              <w:t>G</w:t>
            </w:r>
            <w:r w:rsidRPr="00C14624">
              <w:rPr>
                <w:rStyle w:val="211pt"/>
                <w:sz w:val="24"/>
                <w:szCs w:val="24"/>
              </w:rPr>
              <w:t>/5.8</w:t>
            </w:r>
            <w:r w:rsidRPr="00C14624">
              <w:rPr>
                <w:rStyle w:val="211pt"/>
                <w:sz w:val="24"/>
                <w:szCs w:val="24"/>
                <w:lang w:val="en-US"/>
              </w:rPr>
              <w:t>G</w:t>
            </w:r>
            <w:r w:rsidRPr="00C14624">
              <w:rPr>
                <w:rStyle w:val="211pt"/>
                <w:sz w:val="24"/>
                <w:szCs w:val="24"/>
              </w:rPr>
              <w:t xml:space="preserve"> дводіапазонний підсилювач сигналу для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квадракоптерів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 DЛ </w:t>
            </w:r>
            <w:r w:rsidRPr="00C14624">
              <w:rPr>
                <w:rStyle w:val="211pt"/>
                <w:sz w:val="24"/>
                <w:szCs w:val="24"/>
                <w:lang w:val="en-US"/>
              </w:rPr>
              <w:t>M</w:t>
            </w:r>
            <w:r w:rsidRPr="00C14624">
              <w:rPr>
                <w:rStyle w:val="211pt"/>
                <w:sz w:val="24"/>
                <w:szCs w:val="24"/>
              </w:rPr>
              <w:t>А</w:t>
            </w:r>
            <w:r w:rsidRPr="00C14624">
              <w:rPr>
                <w:rStyle w:val="211pt"/>
                <w:sz w:val="24"/>
                <w:szCs w:val="24"/>
                <w:lang w:val="en-US"/>
              </w:rPr>
              <w:t>VIC</w:t>
            </w:r>
            <w:r w:rsidRPr="00C14624">
              <w:rPr>
                <w:rStyle w:val="211pt"/>
                <w:sz w:val="24"/>
                <w:szCs w:val="24"/>
              </w:rPr>
              <w:t xml:space="preserve"> 3, 3Т, </w:t>
            </w:r>
            <w:r w:rsidRPr="00C14624">
              <w:rPr>
                <w:rStyle w:val="211pt"/>
                <w:sz w:val="24"/>
                <w:szCs w:val="24"/>
                <w:lang w:val="en-US"/>
              </w:rPr>
              <w:t>Matrix</w:t>
            </w:r>
            <w:r w:rsidRPr="00C14624">
              <w:rPr>
                <w:rStyle w:val="211pt"/>
                <w:sz w:val="24"/>
                <w:szCs w:val="24"/>
              </w:rPr>
              <w:t xml:space="preserve"> та </w:t>
            </w:r>
            <w:r w:rsidRPr="00C14624">
              <w:rPr>
                <w:rStyle w:val="211pt"/>
                <w:sz w:val="24"/>
                <w:szCs w:val="24"/>
                <w:lang w:val="fr-FR" w:eastAsia="fr-FR"/>
              </w:rPr>
              <w:t>Autel)</w:t>
            </w:r>
          </w:p>
          <w:p w14:paraId="1A566EA2" w14:textId="77777777" w:rsidR="00C521E1" w:rsidRPr="00C14624" w:rsidRDefault="00C521E1" w:rsidP="00C521E1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74"/>
                <w:tab w:val="left" w:pos="256"/>
              </w:tabs>
              <w:spacing w:before="0" w:after="0" w:line="274" w:lineRule="exact"/>
              <w:ind w:left="32" w:right="-8"/>
              <w:jc w:val="both"/>
              <w:rPr>
                <w:sz w:val="24"/>
                <w:szCs w:val="24"/>
              </w:rPr>
            </w:pPr>
            <w:r w:rsidRPr="00C14624">
              <w:rPr>
                <w:rStyle w:val="211pt"/>
                <w:sz w:val="24"/>
                <w:szCs w:val="24"/>
              </w:rPr>
              <w:t xml:space="preserve">- </w:t>
            </w:r>
            <w:proofErr w:type="spellStart"/>
            <w:r w:rsidRPr="00C14624">
              <w:rPr>
                <w:rStyle w:val="211pt"/>
                <w:sz w:val="24"/>
                <w:szCs w:val="24"/>
              </w:rPr>
              <w:t>придбаня</w:t>
            </w:r>
            <w:proofErr w:type="spellEnd"/>
            <w:r w:rsidRPr="00C14624">
              <w:rPr>
                <w:rStyle w:val="211pt"/>
                <w:sz w:val="24"/>
                <w:szCs w:val="24"/>
              </w:rPr>
              <w:t xml:space="preserve"> штативів для оптичних приладів;</w:t>
            </w:r>
          </w:p>
          <w:p w14:paraId="00DEF73A" w14:textId="77777777" w:rsidR="00C521E1" w:rsidRPr="00C14624" w:rsidRDefault="00C521E1" w:rsidP="00C521E1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74"/>
                <w:tab w:val="left" w:pos="256"/>
              </w:tabs>
              <w:spacing w:before="0" w:after="0" w:line="274" w:lineRule="exact"/>
              <w:ind w:left="32" w:right="-8"/>
              <w:jc w:val="both"/>
              <w:rPr>
                <w:sz w:val="24"/>
                <w:szCs w:val="24"/>
              </w:rPr>
            </w:pPr>
            <w:r w:rsidRPr="00C14624">
              <w:rPr>
                <w:rStyle w:val="211pt"/>
                <w:sz w:val="24"/>
                <w:szCs w:val="24"/>
              </w:rPr>
              <w:t>придбання інтерактивних дошок, інтерактивних дисплеїв;</w:t>
            </w:r>
          </w:p>
          <w:p w14:paraId="04BF0C4B" w14:textId="77777777" w:rsidR="00C521E1" w:rsidRPr="00C53F4D" w:rsidRDefault="00C521E1" w:rsidP="00C521E1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-112"/>
                <w:tab w:val="left" w:pos="174"/>
              </w:tabs>
              <w:spacing w:before="0" w:after="0" w:line="240" w:lineRule="auto"/>
              <w:ind w:left="32" w:right="-8"/>
              <w:jc w:val="left"/>
              <w:rPr>
                <w:rStyle w:val="211pt"/>
                <w:b/>
                <w:sz w:val="24"/>
                <w:szCs w:val="24"/>
              </w:rPr>
            </w:pPr>
            <w:r w:rsidRPr="00C14624">
              <w:rPr>
                <w:rStyle w:val="211pt"/>
                <w:sz w:val="24"/>
                <w:szCs w:val="24"/>
              </w:rPr>
              <w:t>придбання меблів (столів, стільців офісних, стільців, шаф, поличок, вішалок, диванів);</w:t>
            </w:r>
          </w:p>
          <w:p w14:paraId="304750C5" w14:textId="77777777" w:rsidR="00C521E1" w:rsidRPr="00C14624" w:rsidRDefault="00C521E1" w:rsidP="00D94EC4">
            <w:pPr>
              <w:pStyle w:val="20"/>
              <w:shd w:val="clear" w:color="auto" w:fill="auto"/>
              <w:tabs>
                <w:tab w:val="left" w:pos="-112"/>
                <w:tab w:val="left" w:pos="174"/>
              </w:tabs>
              <w:spacing w:before="0" w:after="0" w:line="240" w:lineRule="auto"/>
              <w:ind w:left="32" w:right="-8"/>
              <w:rPr>
                <w:b/>
                <w:sz w:val="24"/>
                <w:szCs w:val="24"/>
              </w:rPr>
            </w:pPr>
          </w:p>
        </w:tc>
        <w:tc>
          <w:tcPr>
            <w:tcW w:w="1516" w:type="dxa"/>
          </w:tcPr>
          <w:p w14:paraId="3AF26B65" w14:textId="77777777" w:rsidR="00C521E1" w:rsidRPr="00C14624" w:rsidRDefault="00C521E1" w:rsidP="00D94EC4">
            <w:pPr>
              <w:pStyle w:val="20"/>
              <w:shd w:val="clear" w:color="auto" w:fill="auto"/>
              <w:tabs>
                <w:tab w:val="left" w:pos="1313"/>
              </w:tabs>
              <w:spacing w:before="0" w:after="0" w:line="240" w:lineRule="auto"/>
              <w:ind w:left="37" w:right="131"/>
              <w:rPr>
                <w:b/>
                <w:sz w:val="24"/>
                <w:szCs w:val="24"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lastRenderedPageBreak/>
              <w:t>Протягом</w:t>
            </w:r>
          </w:p>
          <w:p w14:paraId="010EC35F" w14:textId="59B65176" w:rsidR="00C521E1" w:rsidRPr="00C14624" w:rsidRDefault="001C4F14" w:rsidP="001C4F14">
            <w:pPr>
              <w:pStyle w:val="20"/>
              <w:shd w:val="clear" w:color="auto" w:fill="auto"/>
              <w:tabs>
                <w:tab w:val="left" w:pos="1313"/>
              </w:tabs>
              <w:spacing w:before="0" w:after="0" w:line="240" w:lineRule="auto"/>
              <w:ind w:left="37" w:right="131"/>
              <w:jc w:val="center"/>
              <w:rPr>
                <w:b/>
                <w:sz w:val="24"/>
                <w:szCs w:val="24"/>
              </w:rPr>
            </w:pPr>
            <w:r>
              <w:rPr>
                <w:rStyle w:val="211pt1"/>
                <w:b w:val="0"/>
                <w:bCs/>
                <w:sz w:val="24"/>
                <w:szCs w:val="24"/>
                <w:lang w:val="en-US"/>
              </w:rPr>
              <w:t>2025-2026</w:t>
            </w:r>
            <w:r w:rsidR="00C521E1" w:rsidRPr="00C14624">
              <w:rPr>
                <w:b/>
                <w:sz w:val="24"/>
                <w:szCs w:val="24"/>
              </w:rPr>
              <w:t xml:space="preserve"> </w:t>
            </w:r>
            <w:r w:rsidR="00C521E1" w:rsidRPr="00C14624">
              <w:rPr>
                <w:rStyle w:val="211pt1"/>
                <w:b w:val="0"/>
                <w:bCs/>
                <w:sz w:val="24"/>
                <w:szCs w:val="24"/>
              </w:rPr>
              <w:t>років</w:t>
            </w:r>
          </w:p>
        </w:tc>
        <w:tc>
          <w:tcPr>
            <w:tcW w:w="1886" w:type="dxa"/>
          </w:tcPr>
          <w:p w14:paraId="13D86B07" w14:textId="77777777" w:rsidR="001C4F14" w:rsidRDefault="001C4F14" w:rsidP="001C4F14">
            <w:pPr>
              <w:pStyle w:val="20"/>
              <w:shd w:val="clear" w:color="auto" w:fill="auto"/>
              <w:spacing w:before="0" w:after="0" w:line="240" w:lineRule="auto"/>
              <w:ind w:right="80"/>
              <w:jc w:val="center"/>
              <w:rPr>
                <w:rStyle w:val="211pt1"/>
                <w:b w:val="0"/>
                <w:bCs/>
                <w:sz w:val="24"/>
                <w:szCs w:val="24"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Виконком Іркліївської сільської ради</w:t>
            </w:r>
          </w:p>
          <w:p w14:paraId="2E69BBD3" w14:textId="708EA83B" w:rsidR="00C521E1" w:rsidRPr="00C14624" w:rsidRDefault="001C4F14" w:rsidP="001C4F14">
            <w:pPr>
              <w:pStyle w:val="20"/>
              <w:shd w:val="clear" w:color="auto" w:fill="auto"/>
              <w:spacing w:before="0" w:after="0" w:line="240" w:lineRule="auto"/>
              <w:ind w:right="-10"/>
              <w:jc w:val="center"/>
              <w:rPr>
                <w:b/>
                <w:sz w:val="24"/>
                <w:szCs w:val="24"/>
              </w:rPr>
            </w:pPr>
            <w:r>
              <w:rPr>
                <w:rStyle w:val="211pt1"/>
                <w:b w:val="0"/>
                <w:bCs/>
              </w:rPr>
              <w:t>Золотоніського району Черкаської області</w:t>
            </w:r>
          </w:p>
        </w:tc>
        <w:tc>
          <w:tcPr>
            <w:tcW w:w="2383" w:type="dxa"/>
          </w:tcPr>
          <w:p w14:paraId="29575CDB" w14:textId="37D3586F" w:rsidR="00C521E1" w:rsidRPr="00C14624" w:rsidRDefault="00C521E1" w:rsidP="001C4F14">
            <w:pPr>
              <w:pStyle w:val="20"/>
              <w:shd w:val="clear" w:color="auto" w:fill="auto"/>
              <w:tabs>
                <w:tab w:val="left" w:pos="1775"/>
              </w:tabs>
              <w:spacing w:before="0" w:after="0" w:line="240" w:lineRule="auto"/>
              <w:ind w:left="-68" w:right="142"/>
              <w:jc w:val="center"/>
              <w:rPr>
                <w:b/>
                <w:sz w:val="24"/>
                <w:szCs w:val="24"/>
              </w:rPr>
            </w:pPr>
            <w:r>
              <w:rPr>
                <w:rStyle w:val="211pt1"/>
                <w:b w:val="0"/>
                <w:bCs/>
                <w:sz w:val="24"/>
                <w:szCs w:val="24"/>
              </w:rPr>
              <w:t>К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ошти сільського бюдж</w:t>
            </w:r>
            <w:r w:rsidR="001C4F14">
              <w:rPr>
                <w:rStyle w:val="211pt1"/>
                <w:b w:val="0"/>
                <w:bCs/>
                <w:sz w:val="24"/>
                <w:szCs w:val="24"/>
              </w:rPr>
              <w:t>ету Іркліївської сільської ради та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 xml:space="preserve"> інших джерел, не заборонених законодавством</w:t>
            </w:r>
          </w:p>
        </w:tc>
        <w:tc>
          <w:tcPr>
            <w:tcW w:w="2129" w:type="dxa"/>
          </w:tcPr>
          <w:p w14:paraId="69ACCF93" w14:textId="57D40FF8" w:rsidR="004320AD" w:rsidRDefault="00C521E1" w:rsidP="004320AD">
            <w:pPr>
              <w:spacing w:line="280" w:lineRule="exact"/>
              <w:ind w:right="80"/>
              <w:rPr>
                <w:rStyle w:val="211pt1"/>
                <w:b w:val="0"/>
                <w:bCs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По</w:t>
            </w:r>
            <w:r w:rsidRPr="00C14624">
              <w:rPr>
                <w:rStyle w:val="211pt1"/>
                <w:b w:val="0"/>
                <w:bCs/>
                <w:sz w:val="24"/>
                <w:szCs w:val="24"/>
                <w:lang w:eastAsia="ru-RU"/>
              </w:rPr>
              <w:t xml:space="preserve">вне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та</w:t>
            </w:r>
            <w:r w:rsidRPr="00C14624">
              <w:rPr>
                <w:b/>
                <w:sz w:val="24"/>
                <w:szCs w:val="24"/>
              </w:rPr>
              <w:t xml:space="preserve">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всебічне</w:t>
            </w:r>
            <w:r w:rsidRPr="00C14624">
              <w:rPr>
                <w:b/>
                <w:sz w:val="24"/>
                <w:szCs w:val="24"/>
              </w:rPr>
              <w:t xml:space="preserve">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функціонування</w:t>
            </w:r>
            <w:r w:rsidRPr="00C14624">
              <w:rPr>
                <w:b/>
                <w:sz w:val="24"/>
                <w:szCs w:val="24"/>
              </w:rPr>
              <w:t xml:space="preserve"> </w:t>
            </w:r>
          </w:p>
          <w:p w14:paraId="25A42387" w14:textId="77777777" w:rsidR="004320AD" w:rsidRDefault="004320AD" w:rsidP="004320AD">
            <w:pPr>
              <w:spacing w:line="280" w:lineRule="exact"/>
              <w:ind w:right="80"/>
              <w:rPr>
                <w:sz w:val="24"/>
                <w:szCs w:val="24"/>
              </w:rPr>
            </w:pPr>
            <w:r w:rsidRPr="004320AD">
              <w:rPr>
                <w:sz w:val="24"/>
                <w:szCs w:val="24"/>
              </w:rPr>
              <w:t xml:space="preserve">2-го батальйону територіальної оборони </w:t>
            </w:r>
          </w:p>
          <w:p w14:paraId="24F3C5D1" w14:textId="77777777" w:rsidR="004320AD" w:rsidRPr="004320AD" w:rsidRDefault="004320AD" w:rsidP="004320AD">
            <w:pPr>
              <w:spacing w:line="280" w:lineRule="exact"/>
              <w:ind w:right="80"/>
              <w:rPr>
                <w:sz w:val="24"/>
                <w:szCs w:val="24"/>
                <w:lang w:val="ru-RU" w:eastAsia="uk-UA" w:bidi="uk-UA"/>
              </w:rPr>
            </w:pPr>
            <w:r w:rsidRPr="004320AD">
              <w:rPr>
                <w:sz w:val="24"/>
                <w:szCs w:val="24"/>
              </w:rPr>
              <w:t>в/ч А7046</w:t>
            </w:r>
          </w:p>
          <w:p w14:paraId="1791FC50" w14:textId="36F89940" w:rsidR="00C521E1" w:rsidRPr="00C14624" w:rsidRDefault="00C521E1" w:rsidP="00D94EC4">
            <w:pPr>
              <w:pStyle w:val="20"/>
              <w:shd w:val="clear" w:color="auto" w:fill="auto"/>
              <w:spacing w:before="0" w:after="0" w:line="240" w:lineRule="auto"/>
              <w:ind w:left="-83"/>
              <w:rPr>
                <w:b/>
                <w:sz w:val="24"/>
                <w:szCs w:val="24"/>
              </w:rPr>
            </w:pPr>
          </w:p>
        </w:tc>
      </w:tr>
      <w:tr w:rsidR="00C521E1" w:rsidRPr="00C14624" w14:paraId="7BBCA83B" w14:textId="77777777" w:rsidTr="004320AD">
        <w:trPr>
          <w:jc w:val="center"/>
        </w:trPr>
        <w:tc>
          <w:tcPr>
            <w:tcW w:w="568" w:type="dxa"/>
          </w:tcPr>
          <w:p w14:paraId="6D7AB27C" w14:textId="77777777" w:rsidR="00C521E1" w:rsidRPr="00C14624" w:rsidRDefault="00C521E1" w:rsidP="00D94EC4">
            <w:pPr>
              <w:pStyle w:val="30"/>
              <w:shd w:val="clear" w:color="auto" w:fill="auto"/>
              <w:spacing w:line="240" w:lineRule="auto"/>
              <w:jc w:val="left"/>
              <w:rPr>
                <w:rStyle w:val="3"/>
                <w:bCs/>
                <w:color w:val="000000"/>
                <w:sz w:val="24"/>
                <w:szCs w:val="24"/>
              </w:rPr>
            </w:pPr>
            <w:r>
              <w:rPr>
                <w:rStyle w:val="3"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14:paraId="171E1F42" w14:textId="77777777" w:rsidR="00C521E1" w:rsidRDefault="00C521E1" w:rsidP="00D94EC4">
            <w:r w:rsidRPr="00CD1C1E">
              <w:rPr>
                <w:rStyle w:val="211pt1"/>
                <w:b w:val="0"/>
                <w:bCs/>
                <w:sz w:val="24"/>
              </w:rPr>
              <w:t>Всебічне забезпечення батальйону територіальної оборони</w:t>
            </w:r>
          </w:p>
        </w:tc>
        <w:tc>
          <w:tcPr>
            <w:tcW w:w="4961" w:type="dxa"/>
          </w:tcPr>
          <w:p w14:paraId="79A1E324" w14:textId="77777777" w:rsidR="00C521E1" w:rsidRPr="00126968" w:rsidRDefault="00C521E1" w:rsidP="00C521E1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256"/>
              </w:tabs>
              <w:spacing w:before="0" w:after="0" w:line="274" w:lineRule="exact"/>
              <w:ind w:left="256" w:right="103" w:hanging="142"/>
              <w:jc w:val="both"/>
              <w:rPr>
                <w:sz w:val="24"/>
                <w:szCs w:val="24"/>
              </w:rPr>
            </w:pPr>
            <w:r w:rsidRPr="00126968">
              <w:rPr>
                <w:rStyle w:val="211pt"/>
                <w:sz w:val="24"/>
                <w:szCs w:val="24"/>
              </w:rPr>
              <w:t>придбання автомобілів позашляховиків ;</w:t>
            </w:r>
          </w:p>
          <w:p w14:paraId="5293D6CF" w14:textId="77777777" w:rsidR="00C521E1" w:rsidRPr="00126968" w:rsidRDefault="00C521E1" w:rsidP="00C521E1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256"/>
              </w:tabs>
              <w:spacing w:before="0" w:after="0" w:line="274" w:lineRule="exact"/>
              <w:ind w:left="256" w:right="103" w:hanging="142"/>
              <w:jc w:val="both"/>
              <w:rPr>
                <w:sz w:val="24"/>
                <w:szCs w:val="24"/>
              </w:rPr>
            </w:pPr>
            <w:r w:rsidRPr="00126968">
              <w:rPr>
                <w:rStyle w:val="211pt"/>
                <w:sz w:val="24"/>
                <w:szCs w:val="24"/>
              </w:rPr>
              <w:t xml:space="preserve">придбання </w:t>
            </w:r>
            <w:proofErr w:type="spellStart"/>
            <w:r w:rsidRPr="00126968">
              <w:rPr>
                <w:rStyle w:val="211pt"/>
                <w:sz w:val="24"/>
                <w:szCs w:val="24"/>
              </w:rPr>
              <w:t>двохосних</w:t>
            </w:r>
            <w:proofErr w:type="spellEnd"/>
            <w:r w:rsidRPr="00126968">
              <w:rPr>
                <w:rStyle w:val="211pt"/>
                <w:sz w:val="24"/>
                <w:szCs w:val="24"/>
              </w:rPr>
              <w:t xml:space="preserve"> </w:t>
            </w:r>
            <w:proofErr w:type="spellStart"/>
            <w:r w:rsidRPr="00126968">
              <w:rPr>
                <w:rStyle w:val="211pt"/>
                <w:sz w:val="24"/>
                <w:szCs w:val="24"/>
              </w:rPr>
              <w:t>причіпів</w:t>
            </w:r>
            <w:proofErr w:type="spellEnd"/>
            <w:r w:rsidRPr="00126968">
              <w:rPr>
                <w:rStyle w:val="211pt"/>
                <w:sz w:val="24"/>
                <w:szCs w:val="24"/>
              </w:rPr>
              <w:t xml:space="preserve"> (довжиною не менше 3 м)</w:t>
            </w:r>
          </w:p>
        </w:tc>
        <w:tc>
          <w:tcPr>
            <w:tcW w:w="1516" w:type="dxa"/>
          </w:tcPr>
          <w:p w14:paraId="0CA4B16C" w14:textId="77777777" w:rsidR="00C521E1" w:rsidRPr="00126968" w:rsidRDefault="00C521E1" w:rsidP="00D94EC4">
            <w:pPr>
              <w:pStyle w:val="20"/>
              <w:shd w:val="clear" w:color="auto" w:fill="auto"/>
              <w:tabs>
                <w:tab w:val="left" w:pos="1773"/>
              </w:tabs>
              <w:spacing w:before="0" w:after="0" w:line="240" w:lineRule="auto"/>
              <w:ind w:right="131"/>
              <w:rPr>
                <w:b/>
                <w:sz w:val="24"/>
                <w:szCs w:val="24"/>
              </w:rPr>
            </w:pPr>
            <w:r w:rsidRPr="00126968">
              <w:rPr>
                <w:rStyle w:val="211pt1"/>
                <w:b w:val="0"/>
                <w:bCs/>
                <w:sz w:val="24"/>
                <w:szCs w:val="24"/>
              </w:rPr>
              <w:t>Протягом</w:t>
            </w:r>
          </w:p>
          <w:p w14:paraId="25373721" w14:textId="5B642380" w:rsidR="00C521E1" w:rsidRPr="00126968" w:rsidRDefault="001C4F14" w:rsidP="001C4F14">
            <w:pPr>
              <w:pStyle w:val="20"/>
              <w:shd w:val="clear" w:color="auto" w:fill="auto"/>
              <w:tabs>
                <w:tab w:val="left" w:pos="1773"/>
              </w:tabs>
              <w:spacing w:before="0" w:after="0" w:line="240" w:lineRule="auto"/>
              <w:ind w:right="131"/>
              <w:jc w:val="center"/>
              <w:rPr>
                <w:b/>
                <w:sz w:val="24"/>
                <w:szCs w:val="24"/>
              </w:rPr>
            </w:pPr>
            <w:r>
              <w:rPr>
                <w:rStyle w:val="211pt1"/>
                <w:b w:val="0"/>
                <w:bCs/>
                <w:sz w:val="24"/>
                <w:szCs w:val="24"/>
                <w:lang w:val="en-US"/>
              </w:rPr>
              <w:t>2025-2026</w:t>
            </w:r>
            <w:r w:rsidR="00C521E1" w:rsidRPr="00126968">
              <w:rPr>
                <w:b/>
                <w:sz w:val="24"/>
                <w:szCs w:val="24"/>
              </w:rPr>
              <w:t xml:space="preserve"> </w:t>
            </w:r>
            <w:r w:rsidR="00C521E1" w:rsidRPr="00126968">
              <w:rPr>
                <w:rStyle w:val="211pt1"/>
                <w:b w:val="0"/>
                <w:bCs/>
                <w:sz w:val="24"/>
                <w:szCs w:val="24"/>
              </w:rPr>
              <w:t>років</w:t>
            </w:r>
          </w:p>
        </w:tc>
        <w:tc>
          <w:tcPr>
            <w:tcW w:w="1886" w:type="dxa"/>
          </w:tcPr>
          <w:p w14:paraId="31AF2848" w14:textId="77777777" w:rsidR="00C521E1" w:rsidRDefault="00C521E1" w:rsidP="001C4F14">
            <w:pPr>
              <w:pStyle w:val="20"/>
              <w:shd w:val="clear" w:color="auto" w:fill="auto"/>
              <w:spacing w:before="0" w:after="0" w:line="240" w:lineRule="auto"/>
              <w:ind w:right="80"/>
              <w:jc w:val="center"/>
              <w:rPr>
                <w:rStyle w:val="211pt1"/>
                <w:b w:val="0"/>
                <w:bCs/>
                <w:sz w:val="24"/>
                <w:szCs w:val="24"/>
              </w:rPr>
            </w:pPr>
            <w:r w:rsidRPr="00126968">
              <w:rPr>
                <w:rStyle w:val="211pt1"/>
                <w:b w:val="0"/>
                <w:bCs/>
                <w:sz w:val="24"/>
                <w:szCs w:val="24"/>
              </w:rPr>
              <w:t>Виконком Іркліївської сільської ради</w:t>
            </w:r>
          </w:p>
          <w:p w14:paraId="524ABDFC" w14:textId="27A92DCC" w:rsidR="001C4F14" w:rsidRPr="00126968" w:rsidRDefault="001C4F14" w:rsidP="001C4F14">
            <w:pPr>
              <w:pStyle w:val="20"/>
              <w:shd w:val="clear" w:color="auto" w:fill="auto"/>
              <w:spacing w:before="0" w:after="0" w:line="240" w:lineRule="auto"/>
              <w:ind w:right="80"/>
              <w:jc w:val="center"/>
              <w:rPr>
                <w:b/>
                <w:sz w:val="24"/>
                <w:szCs w:val="24"/>
              </w:rPr>
            </w:pPr>
            <w:r>
              <w:rPr>
                <w:rStyle w:val="211pt1"/>
                <w:b w:val="0"/>
                <w:bCs/>
              </w:rPr>
              <w:t>Золотоніського району Черкаської області</w:t>
            </w:r>
          </w:p>
        </w:tc>
        <w:tc>
          <w:tcPr>
            <w:tcW w:w="2383" w:type="dxa"/>
          </w:tcPr>
          <w:p w14:paraId="186753F3" w14:textId="27031DD1" w:rsidR="00C521E1" w:rsidRPr="00C14624" w:rsidRDefault="00C521E1" w:rsidP="004D7977">
            <w:pPr>
              <w:pStyle w:val="20"/>
              <w:shd w:val="clear" w:color="auto" w:fill="auto"/>
              <w:spacing w:before="0" w:after="0" w:line="240" w:lineRule="auto"/>
              <w:ind w:left="-68" w:right="6"/>
              <w:jc w:val="center"/>
              <w:rPr>
                <w:b/>
                <w:sz w:val="24"/>
                <w:szCs w:val="24"/>
              </w:rPr>
            </w:pPr>
            <w:r>
              <w:rPr>
                <w:rStyle w:val="211pt1"/>
                <w:b w:val="0"/>
                <w:bCs/>
                <w:sz w:val="24"/>
                <w:szCs w:val="24"/>
              </w:rPr>
              <w:t>К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ошти сільського бюджету Іркліївської</w:t>
            </w:r>
            <w:r w:rsidR="004D7977">
              <w:rPr>
                <w:rStyle w:val="211pt1"/>
                <w:b w:val="0"/>
                <w:bCs/>
                <w:sz w:val="24"/>
                <w:szCs w:val="24"/>
              </w:rPr>
              <w:t xml:space="preserve"> сільської ради та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інших джерел, не заборонених законодавством</w:t>
            </w:r>
          </w:p>
        </w:tc>
        <w:tc>
          <w:tcPr>
            <w:tcW w:w="2129" w:type="dxa"/>
          </w:tcPr>
          <w:p w14:paraId="1E596698" w14:textId="06677663" w:rsidR="004320AD" w:rsidRDefault="00C521E1" w:rsidP="004320AD">
            <w:pPr>
              <w:spacing w:line="280" w:lineRule="exact"/>
              <w:ind w:right="80"/>
              <w:rPr>
                <w:rStyle w:val="211pt1"/>
                <w:b w:val="0"/>
                <w:bCs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По</w:t>
            </w:r>
            <w:r w:rsidRPr="00C14624">
              <w:rPr>
                <w:rStyle w:val="211pt1"/>
                <w:b w:val="0"/>
                <w:bCs/>
                <w:sz w:val="24"/>
                <w:szCs w:val="24"/>
                <w:lang w:eastAsia="ru-RU"/>
              </w:rPr>
              <w:t xml:space="preserve">вне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та</w:t>
            </w:r>
            <w:r w:rsidRPr="00C14624">
              <w:rPr>
                <w:b/>
                <w:sz w:val="24"/>
                <w:szCs w:val="24"/>
              </w:rPr>
              <w:t xml:space="preserve">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всебічне</w:t>
            </w:r>
            <w:r w:rsidRPr="00C14624">
              <w:rPr>
                <w:b/>
                <w:sz w:val="24"/>
                <w:szCs w:val="24"/>
              </w:rPr>
              <w:t xml:space="preserve">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функціонування</w:t>
            </w:r>
            <w:r w:rsidRPr="00C14624">
              <w:rPr>
                <w:b/>
                <w:sz w:val="24"/>
                <w:szCs w:val="24"/>
              </w:rPr>
              <w:t xml:space="preserve"> </w:t>
            </w:r>
          </w:p>
          <w:p w14:paraId="66C18B64" w14:textId="77777777" w:rsidR="004320AD" w:rsidRDefault="004320AD" w:rsidP="004320AD">
            <w:pPr>
              <w:spacing w:line="280" w:lineRule="exact"/>
              <w:ind w:right="80"/>
              <w:rPr>
                <w:sz w:val="24"/>
                <w:szCs w:val="24"/>
              </w:rPr>
            </w:pPr>
            <w:r w:rsidRPr="004320AD">
              <w:rPr>
                <w:sz w:val="24"/>
                <w:szCs w:val="24"/>
              </w:rPr>
              <w:t xml:space="preserve">2-го батальйону територіальної оборони </w:t>
            </w:r>
          </w:p>
          <w:p w14:paraId="2887C5D1" w14:textId="5576130D" w:rsidR="00C521E1" w:rsidRPr="004320AD" w:rsidRDefault="004320AD" w:rsidP="004320AD">
            <w:pPr>
              <w:spacing w:line="280" w:lineRule="exact"/>
              <w:ind w:right="80"/>
              <w:rPr>
                <w:sz w:val="24"/>
                <w:szCs w:val="24"/>
                <w:lang w:val="ru-RU" w:eastAsia="uk-UA" w:bidi="uk-UA"/>
              </w:rPr>
            </w:pPr>
            <w:r w:rsidRPr="004320AD">
              <w:rPr>
                <w:sz w:val="24"/>
                <w:szCs w:val="24"/>
              </w:rPr>
              <w:t>в/ч А7046</w:t>
            </w:r>
          </w:p>
        </w:tc>
      </w:tr>
      <w:tr w:rsidR="00C521E1" w:rsidRPr="00C14624" w14:paraId="32F6432C" w14:textId="77777777" w:rsidTr="004320AD">
        <w:trPr>
          <w:trHeight w:val="132"/>
          <w:jc w:val="center"/>
        </w:trPr>
        <w:tc>
          <w:tcPr>
            <w:tcW w:w="568" w:type="dxa"/>
          </w:tcPr>
          <w:p w14:paraId="0F8EE050" w14:textId="77777777" w:rsidR="00C521E1" w:rsidRPr="00C14624" w:rsidRDefault="00C521E1" w:rsidP="00D94EC4">
            <w:pPr>
              <w:pStyle w:val="30"/>
              <w:shd w:val="clear" w:color="auto" w:fill="auto"/>
              <w:spacing w:line="240" w:lineRule="auto"/>
              <w:jc w:val="left"/>
              <w:rPr>
                <w:rStyle w:val="3"/>
                <w:bCs/>
                <w:color w:val="000000"/>
                <w:sz w:val="24"/>
                <w:szCs w:val="24"/>
              </w:rPr>
            </w:pPr>
            <w:r>
              <w:rPr>
                <w:rStyle w:val="3"/>
                <w:bCs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</w:tcPr>
          <w:p w14:paraId="774020B8" w14:textId="77777777" w:rsidR="00C521E1" w:rsidRDefault="00C521E1" w:rsidP="00D94EC4">
            <w:r w:rsidRPr="00CD1C1E">
              <w:rPr>
                <w:rStyle w:val="211pt1"/>
                <w:b w:val="0"/>
                <w:bCs/>
                <w:sz w:val="24"/>
              </w:rPr>
              <w:t>Всебічне забезпечення батальйону територіальної оборони</w:t>
            </w:r>
          </w:p>
        </w:tc>
        <w:tc>
          <w:tcPr>
            <w:tcW w:w="4961" w:type="dxa"/>
          </w:tcPr>
          <w:p w14:paraId="723433DE" w14:textId="77777777" w:rsidR="00C521E1" w:rsidRPr="00126968" w:rsidRDefault="00C521E1" w:rsidP="00D94EC4">
            <w:pPr>
              <w:pStyle w:val="20"/>
              <w:shd w:val="clear" w:color="auto" w:fill="auto"/>
              <w:tabs>
                <w:tab w:val="left" w:pos="256"/>
              </w:tabs>
              <w:spacing w:before="0" w:after="0" w:line="274" w:lineRule="exact"/>
              <w:ind w:left="256" w:right="103" w:hanging="142"/>
              <w:jc w:val="both"/>
              <w:rPr>
                <w:sz w:val="24"/>
                <w:szCs w:val="24"/>
              </w:rPr>
            </w:pPr>
            <w:r w:rsidRPr="00126968">
              <w:rPr>
                <w:rStyle w:val="211pt"/>
                <w:sz w:val="24"/>
                <w:szCs w:val="24"/>
              </w:rPr>
              <w:t>- оплата пенсійного збору та реєстрація транспортних засобів в органах МРЕВ</w:t>
            </w:r>
          </w:p>
        </w:tc>
        <w:tc>
          <w:tcPr>
            <w:tcW w:w="1516" w:type="dxa"/>
          </w:tcPr>
          <w:p w14:paraId="57B6C3C2" w14:textId="77777777" w:rsidR="00C521E1" w:rsidRPr="00126968" w:rsidRDefault="00C521E1" w:rsidP="00D94EC4">
            <w:pPr>
              <w:pStyle w:val="20"/>
              <w:shd w:val="clear" w:color="auto" w:fill="auto"/>
              <w:tabs>
                <w:tab w:val="left" w:pos="1773"/>
              </w:tabs>
              <w:spacing w:before="0" w:after="0" w:line="240" w:lineRule="auto"/>
              <w:ind w:right="131"/>
              <w:rPr>
                <w:b/>
                <w:sz w:val="24"/>
                <w:szCs w:val="24"/>
              </w:rPr>
            </w:pPr>
            <w:r w:rsidRPr="00126968">
              <w:rPr>
                <w:rStyle w:val="211pt1"/>
                <w:b w:val="0"/>
                <w:bCs/>
                <w:sz w:val="24"/>
                <w:szCs w:val="24"/>
              </w:rPr>
              <w:t>Протягом</w:t>
            </w:r>
          </w:p>
          <w:p w14:paraId="1980C9E9" w14:textId="45E06741" w:rsidR="00C521E1" w:rsidRPr="00126968" w:rsidRDefault="004D7977" w:rsidP="004D7977">
            <w:pPr>
              <w:pStyle w:val="20"/>
              <w:shd w:val="clear" w:color="auto" w:fill="auto"/>
              <w:tabs>
                <w:tab w:val="left" w:pos="1773"/>
              </w:tabs>
              <w:spacing w:before="0" w:after="0" w:line="240" w:lineRule="auto"/>
              <w:ind w:right="131"/>
              <w:jc w:val="center"/>
              <w:rPr>
                <w:b/>
                <w:sz w:val="24"/>
                <w:szCs w:val="24"/>
              </w:rPr>
            </w:pPr>
            <w:r>
              <w:rPr>
                <w:rStyle w:val="211pt1"/>
                <w:b w:val="0"/>
                <w:bCs/>
                <w:sz w:val="24"/>
                <w:szCs w:val="24"/>
                <w:lang w:val="en-US"/>
              </w:rPr>
              <w:t>2025-2026</w:t>
            </w:r>
            <w:r w:rsidR="00C521E1" w:rsidRPr="00126968">
              <w:rPr>
                <w:b/>
                <w:sz w:val="24"/>
                <w:szCs w:val="24"/>
              </w:rPr>
              <w:t xml:space="preserve"> </w:t>
            </w:r>
            <w:r w:rsidR="00C521E1" w:rsidRPr="00126968">
              <w:rPr>
                <w:rStyle w:val="211pt1"/>
                <w:b w:val="0"/>
                <w:bCs/>
                <w:sz w:val="24"/>
                <w:szCs w:val="24"/>
              </w:rPr>
              <w:t>років</w:t>
            </w:r>
          </w:p>
        </w:tc>
        <w:tc>
          <w:tcPr>
            <w:tcW w:w="1886" w:type="dxa"/>
          </w:tcPr>
          <w:p w14:paraId="03FE4878" w14:textId="77777777" w:rsidR="00C521E1" w:rsidRDefault="00C521E1" w:rsidP="001C4F14">
            <w:pPr>
              <w:pStyle w:val="20"/>
              <w:shd w:val="clear" w:color="auto" w:fill="auto"/>
              <w:spacing w:before="0" w:after="0" w:line="240" w:lineRule="auto"/>
              <w:ind w:right="80"/>
              <w:jc w:val="center"/>
              <w:rPr>
                <w:rStyle w:val="211pt1"/>
                <w:b w:val="0"/>
                <w:bCs/>
                <w:sz w:val="24"/>
                <w:szCs w:val="24"/>
              </w:rPr>
            </w:pPr>
            <w:r w:rsidRPr="00126968">
              <w:rPr>
                <w:rStyle w:val="211pt1"/>
                <w:b w:val="0"/>
                <w:bCs/>
                <w:sz w:val="24"/>
                <w:szCs w:val="24"/>
              </w:rPr>
              <w:t>Виконком Іркліївської сільської ради</w:t>
            </w:r>
          </w:p>
          <w:p w14:paraId="7CCEC0B7" w14:textId="4D2ED472" w:rsidR="001C4F14" w:rsidRPr="00126968" w:rsidRDefault="001C4F14" w:rsidP="001C4F14">
            <w:pPr>
              <w:pStyle w:val="20"/>
              <w:shd w:val="clear" w:color="auto" w:fill="auto"/>
              <w:spacing w:before="0" w:after="0" w:line="240" w:lineRule="auto"/>
              <w:ind w:right="80"/>
              <w:jc w:val="center"/>
              <w:rPr>
                <w:b/>
                <w:sz w:val="24"/>
                <w:szCs w:val="24"/>
              </w:rPr>
            </w:pPr>
            <w:r>
              <w:rPr>
                <w:rStyle w:val="211pt1"/>
                <w:b w:val="0"/>
                <w:bCs/>
              </w:rPr>
              <w:t>Золотоніського району Черкаської області</w:t>
            </w:r>
          </w:p>
        </w:tc>
        <w:tc>
          <w:tcPr>
            <w:tcW w:w="2383" w:type="dxa"/>
          </w:tcPr>
          <w:p w14:paraId="22C41ADA" w14:textId="55B2B176" w:rsidR="00C521E1" w:rsidRPr="00C14624" w:rsidRDefault="00C521E1" w:rsidP="004D7977">
            <w:pPr>
              <w:pStyle w:val="20"/>
              <w:shd w:val="clear" w:color="auto" w:fill="auto"/>
              <w:spacing w:before="0" w:after="0" w:line="240" w:lineRule="auto"/>
              <w:ind w:left="-68" w:right="6"/>
              <w:jc w:val="center"/>
              <w:rPr>
                <w:b/>
                <w:sz w:val="24"/>
                <w:szCs w:val="24"/>
              </w:rPr>
            </w:pPr>
            <w:r>
              <w:rPr>
                <w:rStyle w:val="211pt1"/>
                <w:b w:val="0"/>
                <w:bCs/>
                <w:sz w:val="24"/>
                <w:szCs w:val="24"/>
              </w:rPr>
              <w:t>К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ошти сільського бюдж</w:t>
            </w:r>
            <w:r w:rsidR="004D7977">
              <w:rPr>
                <w:rStyle w:val="211pt1"/>
                <w:b w:val="0"/>
                <w:bCs/>
                <w:sz w:val="24"/>
                <w:szCs w:val="24"/>
              </w:rPr>
              <w:t>ету Іркліївської сільської ради та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 xml:space="preserve"> інших джерел, не заборонених законодавством</w:t>
            </w:r>
          </w:p>
        </w:tc>
        <w:tc>
          <w:tcPr>
            <w:tcW w:w="2129" w:type="dxa"/>
          </w:tcPr>
          <w:p w14:paraId="7032CF4D" w14:textId="1060C526" w:rsidR="004320AD" w:rsidRDefault="00C521E1" w:rsidP="004320AD">
            <w:pPr>
              <w:spacing w:line="280" w:lineRule="exact"/>
              <w:ind w:right="80"/>
              <w:rPr>
                <w:rStyle w:val="211pt1"/>
                <w:b w:val="0"/>
                <w:bCs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По</w:t>
            </w:r>
            <w:r w:rsidRPr="00C14624">
              <w:rPr>
                <w:rStyle w:val="211pt1"/>
                <w:b w:val="0"/>
                <w:bCs/>
                <w:sz w:val="24"/>
                <w:szCs w:val="24"/>
                <w:lang w:eastAsia="ru-RU"/>
              </w:rPr>
              <w:t xml:space="preserve">вне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та</w:t>
            </w:r>
            <w:r w:rsidR="004D7977">
              <w:rPr>
                <w:b/>
                <w:sz w:val="24"/>
                <w:szCs w:val="24"/>
              </w:rPr>
              <w:t xml:space="preserve">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всебічне</w:t>
            </w:r>
            <w:r w:rsidRPr="00C14624">
              <w:rPr>
                <w:b/>
                <w:sz w:val="24"/>
                <w:szCs w:val="24"/>
              </w:rPr>
              <w:t xml:space="preserve">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функціонування</w:t>
            </w:r>
            <w:r w:rsidRPr="00C14624">
              <w:rPr>
                <w:b/>
                <w:sz w:val="24"/>
                <w:szCs w:val="24"/>
              </w:rPr>
              <w:t xml:space="preserve"> </w:t>
            </w:r>
          </w:p>
          <w:p w14:paraId="6847A26C" w14:textId="77777777" w:rsidR="004320AD" w:rsidRDefault="004320AD" w:rsidP="004320AD">
            <w:pPr>
              <w:spacing w:line="280" w:lineRule="exact"/>
              <w:ind w:right="80"/>
              <w:rPr>
                <w:sz w:val="24"/>
                <w:szCs w:val="24"/>
              </w:rPr>
            </w:pPr>
            <w:r w:rsidRPr="004320AD">
              <w:rPr>
                <w:sz w:val="24"/>
                <w:szCs w:val="24"/>
              </w:rPr>
              <w:t xml:space="preserve">2-го батальйону територіальної оборони </w:t>
            </w:r>
          </w:p>
          <w:p w14:paraId="5846E619" w14:textId="685D1185" w:rsidR="00C521E1" w:rsidRPr="004320AD" w:rsidRDefault="004320AD" w:rsidP="004320AD">
            <w:pPr>
              <w:spacing w:line="280" w:lineRule="exact"/>
              <w:ind w:right="80"/>
              <w:rPr>
                <w:sz w:val="24"/>
                <w:szCs w:val="24"/>
                <w:lang w:val="ru-RU" w:eastAsia="uk-UA" w:bidi="uk-UA"/>
              </w:rPr>
            </w:pPr>
            <w:r w:rsidRPr="004320AD">
              <w:rPr>
                <w:sz w:val="24"/>
                <w:szCs w:val="24"/>
              </w:rPr>
              <w:t>в/ч А7046</w:t>
            </w:r>
          </w:p>
        </w:tc>
      </w:tr>
      <w:tr w:rsidR="00C521E1" w:rsidRPr="00C14624" w14:paraId="7BEA3051" w14:textId="77777777" w:rsidTr="004320AD">
        <w:trPr>
          <w:jc w:val="center"/>
        </w:trPr>
        <w:tc>
          <w:tcPr>
            <w:tcW w:w="568" w:type="dxa"/>
          </w:tcPr>
          <w:p w14:paraId="2C7BACA7" w14:textId="77777777" w:rsidR="00C521E1" w:rsidRPr="00C14624" w:rsidRDefault="00C521E1" w:rsidP="00D94EC4">
            <w:pPr>
              <w:pStyle w:val="30"/>
              <w:shd w:val="clear" w:color="auto" w:fill="auto"/>
              <w:spacing w:line="240" w:lineRule="auto"/>
              <w:jc w:val="left"/>
              <w:rPr>
                <w:rStyle w:val="3"/>
                <w:bCs/>
                <w:color w:val="000000"/>
                <w:sz w:val="24"/>
                <w:szCs w:val="24"/>
              </w:rPr>
            </w:pPr>
            <w:r>
              <w:rPr>
                <w:rStyle w:val="3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1F9B48F4" w14:textId="77777777" w:rsidR="00C521E1" w:rsidRDefault="00C521E1" w:rsidP="00D94EC4">
            <w:r w:rsidRPr="00CD1C1E">
              <w:rPr>
                <w:rStyle w:val="211pt1"/>
                <w:b w:val="0"/>
                <w:bCs/>
                <w:sz w:val="24"/>
              </w:rPr>
              <w:t>Всебічне забезпечення батальйону територіальної оборони</w:t>
            </w:r>
          </w:p>
        </w:tc>
        <w:tc>
          <w:tcPr>
            <w:tcW w:w="4961" w:type="dxa"/>
          </w:tcPr>
          <w:p w14:paraId="234A7AA8" w14:textId="77777777" w:rsidR="00C521E1" w:rsidRPr="00BD3845" w:rsidRDefault="00C521E1" w:rsidP="00D94EC4">
            <w:pPr>
              <w:pStyle w:val="30"/>
              <w:shd w:val="clear" w:color="auto" w:fill="auto"/>
              <w:spacing w:line="240" w:lineRule="auto"/>
              <w:jc w:val="left"/>
              <w:rPr>
                <w:rStyle w:val="3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D3845">
              <w:rPr>
                <w:rStyle w:val="2"/>
                <w:rFonts w:eastAsiaTheme="minorHAnsi"/>
                <w:b w:val="0"/>
                <w:color w:val="000000"/>
                <w:sz w:val="24"/>
                <w:szCs w:val="24"/>
              </w:rPr>
              <w:t>придбання</w:t>
            </w:r>
            <w:proofErr w:type="spellEnd"/>
            <w:r w:rsidRPr="00BD3845">
              <w:rPr>
                <w:rStyle w:val="2"/>
                <w:rFonts w:eastAsiaTheme="minorHAnsi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3845">
              <w:rPr>
                <w:rStyle w:val="2"/>
                <w:rFonts w:eastAsiaTheme="minorHAnsi"/>
                <w:b w:val="0"/>
                <w:color w:val="000000"/>
                <w:sz w:val="24"/>
                <w:szCs w:val="24"/>
              </w:rPr>
              <w:t>наземних</w:t>
            </w:r>
            <w:proofErr w:type="spellEnd"/>
            <w:r w:rsidRPr="00BD3845">
              <w:rPr>
                <w:rStyle w:val="2"/>
                <w:rFonts w:eastAsiaTheme="minorHAnsi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3845">
              <w:rPr>
                <w:rStyle w:val="2"/>
                <w:rFonts w:eastAsiaTheme="minorHAnsi"/>
                <w:b w:val="0"/>
                <w:color w:val="000000"/>
                <w:sz w:val="24"/>
                <w:szCs w:val="24"/>
              </w:rPr>
              <w:t>роботизованих</w:t>
            </w:r>
            <w:proofErr w:type="spellEnd"/>
            <w:r w:rsidRPr="00BD3845">
              <w:rPr>
                <w:rStyle w:val="2"/>
                <w:rFonts w:eastAsiaTheme="minorHAnsi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3845">
              <w:rPr>
                <w:rStyle w:val="2"/>
                <w:rFonts w:eastAsiaTheme="minorHAnsi"/>
                <w:b w:val="0"/>
                <w:color w:val="000000"/>
                <w:sz w:val="24"/>
                <w:szCs w:val="24"/>
              </w:rPr>
              <w:t>комплексів</w:t>
            </w:r>
            <w:proofErr w:type="spellEnd"/>
            <w:r w:rsidRPr="00BD3845">
              <w:rPr>
                <w:rStyle w:val="2"/>
                <w:rFonts w:eastAsiaTheme="minorHAnsi"/>
                <w:b w:val="0"/>
                <w:color w:val="000000"/>
                <w:sz w:val="24"/>
                <w:szCs w:val="24"/>
              </w:rPr>
              <w:t xml:space="preserve"> «ПРИМАРА» </w:t>
            </w:r>
            <w:proofErr w:type="spellStart"/>
            <w:r w:rsidRPr="00BD3845">
              <w:rPr>
                <w:rStyle w:val="2"/>
                <w:rFonts w:eastAsiaTheme="minorHAnsi"/>
                <w:b w:val="0"/>
                <w:color w:val="000000"/>
                <w:sz w:val="24"/>
                <w:szCs w:val="24"/>
              </w:rPr>
              <w:t>різної</w:t>
            </w:r>
            <w:proofErr w:type="spellEnd"/>
            <w:r w:rsidRPr="00BD3845">
              <w:rPr>
                <w:rStyle w:val="2"/>
                <w:rFonts w:eastAsiaTheme="minorHAnsi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3845">
              <w:rPr>
                <w:rStyle w:val="2"/>
                <w:rFonts w:eastAsiaTheme="minorHAnsi"/>
                <w:b w:val="0"/>
                <w:color w:val="000000"/>
                <w:sz w:val="24"/>
                <w:szCs w:val="24"/>
              </w:rPr>
              <w:t>модифікації</w:t>
            </w:r>
            <w:proofErr w:type="spellEnd"/>
            <w:r w:rsidRPr="00BD3845">
              <w:rPr>
                <w:rStyle w:val="2"/>
                <w:rFonts w:eastAsiaTheme="minorHAnsi"/>
                <w:b w:val="0"/>
                <w:color w:val="000000"/>
                <w:sz w:val="24"/>
                <w:szCs w:val="24"/>
              </w:rPr>
              <w:t xml:space="preserve"> та  </w:t>
            </w:r>
            <w:proofErr w:type="spellStart"/>
            <w:r w:rsidRPr="00BD3845">
              <w:rPr>
                <w:rStyle w:val="2"/>
                <w:rFonts w:eastAsiaTheme="minorHAnsi"/>
                <w:b w:val="0"/>
                <w:color w:val="000000"/>
                <w:sz w:val="24"/>
                <w:szCs w:val="24"/>
              </w:rPr>
              <w:t>станцій</w:t>
            </w:r>
            <w:proofErr w:type="spellEnd"/>
            <w:r w:rsidRPr="00BD3845">
              <w:rPr>
                <w:rStyle w:val="2"/>
                <w:rFonts w:eastAsiaTheme="minorHAnsi"/>
                <w:b w:val="0"/>
                <w:color w:val="000000"/>
                <w:sz w:val="24"/>
                <w:szCs w:val="24"/>
              </w:rPr>
              <w:t xml:space="preserve">  РЕБ  «</w:t>
            </w:r>
            <w:r w:rsidRPr="00BD3845">
              <w:rPr>
                <w:rStyle w:val="2"/>
                <w:rFonts w:eastAsiaTheme="minorHAnsi"/>
                <w:b w:val="0"/>
                <w:color w:val="000000"/>
                <w:sz w:val="24"/>
                <w:szCs w:val="24"/>
                <w:lang w:val="en-US"/>
              </w:rPr>
              <w:t>SMART</w:t>
            </w:r>
            <w:r w:rsidRPr="00BD3845">
              <w:rPr>
                <w:rStyle w:val="2"/>
                <w:rFonts w:eastAsiaTheme="minorHAnsi"/>
                <w:b w:val="0"/>
                <w:color w:val="000000"/>
                <w:sz w:val="24"/>
                <w:szCs w:val="24"/>
              </w:rPr>
              <w:t>-8»</w:t>
            </w:r>
          </w:p>
        </w:tc>
        <w:tc>
          <w:tcPr>
            <w:tcW w:w="1516" w:type="dxa"/>
          </w:tcPr>
          <w:p w14:paraId="7B50337A" w14:textId="77777777" w:rsidR="00C521E1" w:rsidRPr="00126968" w:rsidRDefault="00C521E1" w:rsidP="00D94EC4">
            <w:pPr>
              <w:pStyle w:val="20"/>
              <w:shd w:val="clear" w:color="auto" w:fill="auto"/>
              <w:tabs>
                <w:tab w:val="left" w:pos="1773"/>
              </w:tabs>
              <w:spacing w:before="0" w:after="0" w:line="240" w:lineRule="auto"/>
              <w:ind w:right="131"/>
              <w:rPr>
                <w:b/>
                <w:sz w:val="24"/>
                <w:szCs w:val="24"/>
              </w:rPr>
            </w:pPr>
            <w:r w:rsidRPr="00126968">
              <w:rPr>
                <w:rStyle w:val="211pt1"/>
                <w:b w:val="0"/>
                <w:bCs/>
                <w:sz w:val="24"/>
                <w:szCs w:val="24"/>
              </w:rPr>
              <w:t>Протягом</w:t>
            </w:r>
          </w:p>
          <w:p w14:paraId="4ED3D537" w14:textId="11491E7B" w:rsidR="00C521E1" w:rsidRPr="00126968" w:rsidRDefault="004D7977" w:rsidP="004D7977">
            <w:pPr>
              <w:pStyle w:val="20"/>
              <w:shd w:val="clear" w:color="auto" w:fill="auto"/>
              <w:tabs>
                <w:tab w:val="left" w:pos="1773"/>
              </w:tabs>
              <w:spacing w:before="0" w:after="0" w:line="240" w:lineRule="auto"/>
              <w:ind w:right="131"/>
              <w:jc w:val="center"/>
              <w:rPr>
                <w:b/>
                <w:sz w:val="24"/>
                <w:szCs w:val="24"/>
              </w:rPr>
            </w:pPr>
            <w:r>
              <w:rPr>
                <w:rStyle w:val="211pt1"/>
                <w:b w:val="0"/>
                <w:bCs/>
                <w:sz w:val="24"/>
                <w:szCs w:val="24"/>
                <w:lang w:val="en-US"/>
              </w:rPr>
              <w:t>2025-2026</w:t>
            </w:r>
            <w:r w:rsidR="00C521E1" w:rsidRPr="00126968">
              <w:rPr>
                <w:b/>
                <w:sz w:val="24"/>
                <w:szCs w:val="24"/>
              </w:rPr>
              <w:t xml:space="preserve"> </w:t>
            </w:r>
            <w:r w:rsidR="00C521E1" w:rsidRPr="00126968">
              <w:rPr>
                <w:rStyle w:val="211pt1"/>
                <w:b w:val="0"/>
                <w:bCs/>
                <w:sz w:val="24"/>
                <w:szCs w:val="24"/>
              </w:rPr>
              <w:t>років</w:t>
            </w:r>
          </w:p>
        </w:tc>
        <w:tc>
          <w:tcPr>
            <w:tcW w:w="1886" w:type="dxa"/>
          </w:tcPr>
          <w:p w14:paraId="2F5CB07B" w14:textId="77777777" w:rsidR="00C521E1" w:rsidRDefault="00C521E1" w:rsidP="001C4F14">
            <w:pPr>
              <w:pStyle w:val="20"/>
              <w:shd w:val="clear" w:color="auto" w:fill="auto"/>
              <w:spacing w:before="0" w:after="0" w:line="240" w:lineRule="auto"/>
              <w:ind w:right="80"/>
              <w:jc w:val="center"/>
              <w:rPr>
                <w:rStyle w:val="211pt1"/>
                <w:b w:val="0"/>
                <w:bCs/>
                <w:sz w:val="24"/>
                <w:szCs w:val="24"/>
              </w:rPr>
            </w:pPr>
            <w:r w:rsidRPr="00126968">
              <w:rPr>
                <w:rStyle w:val="211pt1"/>
                <w:b w:val="0"/>
                <w:bCs/>
                <w:sz w:val="24"/>
                <w:szCs w:val="24"/>
              </w:rPr>
              <w:t>Виконком Іркліївської сільської ради</w:t>
            </w:r>
          </w:p>
          <w:p w14:paraId="2FA78F99" w14:textId="11EB22F2" w:rsidR="001C4F14" w:rsidRPr="00126968" w:rsidRDefault="001C4F14" w:rsidP="001C4F14">
            <w:pPr>
              <w:pStyle w:val="20"/>
              <w:shd w:val="clear" w:color="auto" w:fill="auto"/>
              <w:spacing w:before="0" w:after="0" w:line="240" w:lineRule="auto"/>
              <w:ind w:right="80"/>
              <w:jc w:val="center"/>
              <w:rPr>
                <w:b/>
                <w:sz w:val="24"/>
                <w:szCs w:val="24"/>
              </w:rPr>
            </w:pPr>
            <w:r>
              <w:rPr>
                <w:rStyle w:val="211pt1"/>
                <w:b w:val="0"/>
                <w:bCs/>
              </w:rPr>
              <w:t>Золотоніського району Черкаської області</w:t>
            </w:r>
          </w:p>
        </w:tc>
        <w:tc>
          <w:tcPr>
            <w:tcW w:w="2383" w:type="dxa"/>
          </w:tcPr>
          <w:p w14:paraId="4A3CBAA5" w14:textId="16A438C2" w:rsidR="00C521E1" w:rsidRPr="00C14624" w:rsidRDefault="00C521E1" w:rsidP="004D7977">
            <w:pPr>
              <w:pStyle w:val="20"/>
              <w:shd w:val="clear" w:color="auto" w:fill="auto"/>
              <w:spacing w:before="0" w:after="0" w:line="240" w:lineRule="auto"/>
              <w:ind w:left="-68" w:right="6"/>
              <w:jc w:val="center"/>
              <w:rPr>
                <w:b/>
                <w:sz w:val="24"/>
                <w:szCs w:val="24"/>
              </w:rPr>
            </w:pPr>
            <w:r>
              <w:rPr>
                <w:rStyle w:val="211pt1"/>
                <w:b w:val="0"/>
                <w:bCs/>
                <w:sz w:val="24"/>
                <w:szCs w:val="24"/>
              </w:rPr>
              <w:t>К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ошти сільського бюдж</w:t>
            </w:r>
            <w:r w:rsidR="004D7977">
              <w:rPr>
                <w:rStyle w:val="211pt1"/>
                <w:b w:val="0"/>
                <w:bCs/>
                <w:sz w:val="24"/>
                <w:szCs w:val="24"/>
              </w:rPr>
              <w:t>ету Іркліївської сільської ради та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 xml:space="preserve"> інших джерел, не заборонених законодавством</w:t>
            </w:r>
          </w:p>
        </w:tc>
        <w:tc>
          <w:tcPr>
            <w:tcW w:w="2129" w:type="dxa"/>
          </w:tcPr>
          <w:p w14:paraId="5C6F251C" w14:textId="7032F35F" w:rsidR="004320AD" w:rsidRDefault="00C521E1" w:rsidP="004320AD">
            <w:pPr>
              <w:spacing w:line="280" w:lineRule="exact"/>
              <w:ind w:right="80"/>
              <w:rPr>
                <w:rStyle w:val="211pt1"/>
                <w:b w:val="0"/>
                <w:bCs/>
              </w:rPr>
            </w:pP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По</w:t>
            </w:r>
            <w:r w:rsidRPr="00C14624">
              <w:rPr>
                <w:rStyle w:val="211pt1"/>
                <w:b w:val="0"/>
                <w:bCs/>
                <w:sz w:val="24"/>
                <w:szCs w:val="24"/>
                <w:lang w:eastAsia="ru-RU"/>
              </w:rPr>
              <w:t xml:space="preserve">вне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та</w:t>
            </w:r>
            <w:r w:rsidRPr="00C14624">
              <w:rPr>
                <w:b/>
                <w:sz w:val="24"/>
                <w:szCs w:val="24"/>
              </w:rPr>
              <w:t xml:space="preserve">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всебічне</w:t>
            </w:r>
            <w:r w:rsidRPr="00C14624">
              <w:rPr>
                <w:b/>
                <w:sz w:val="24"/>
                <w:szCs w:val="24"/>
              </w:rPr>
              <w:t xml:space="preserve"> </w:t>
            </w:r>
            <w:r w:rsidRPr="00C14624">
              <w:rPr>
                <w:rStyle w:val="211pt1"/>
                <w:b w:val="0"/>
                <w:bCs/>
                <w:sz w:val="24"/>
                <w:szCs w:val="24"/>
              </w:rPr>
              <w:t>функціонування</w:t>
            </w:r>
            <w:r w:rsidRPr="00C14624">
              <w:rPr>
                <w:b/>
                <w:sz w:val="24"/>
                <w:szCs w:val="24"/>
              </w:rPr>
              <w:t xml:space="preserve"> </w:t>
            </w:r>
          </w:p>
          <w:p w14:paraId="2EEF84CE" w14:textId="77777777" w:rsidR="004320AD" w:rsidRDefault="004320AD" w:rsidP="004320AD">
            <w:pPr>
              <w:spacing w:line="280" w:lineRule="exact"/>
              <w:ind w:right="80"/>
              <w:rPr>
                <w:sz w:val="24"/>
                <w:szCs w:val="24"/>
              </w:rPr>
            </w:pPr>
            <w:r w:rsidRPr="004320AD">
              <w:rPr>
                <w:sz w:val="24"/>
                <w:szCs w:val="24"/>
              </w:rPr>
              <w:t xml:space="preserve">2-го батальйону територіальної оборони </w:t>
            </w:r>
          </w:p>
          <w:p w14:paraId="728BE557" w14:textId="5EFE99BF" w:rsidR="00C521E1" w:rsidRPr="004320AD" w:rsidRDefault="004320AD" w:rsidP="004320AD">
            <w:pPr>
              <w:spacing w:line="280" w:lineRule="exact"/>
              <w:ind w:right="80"/>
              <w:rPr>
                <w:sz w:val="24"/>
                <w:szCs w:val="24"/>
                <w:lang w:val="ru-RU" w:eastAsia="uk-UA" w:bidi="uk-UA"/>
              </w:rPr>
            </w:pPr>
            <w:r w:rsidRPr="004320AD">
              <w:rPr>
                <w:sz w:val="24"/>
                <w:szCs w:val="24"/>
              </w:rPr>
              <w:t>в/ч А7046</w:t>
            </w:r>
          </w:p>
        </w:tc>
      </w:tr>
    </w:tbl>
    <w:p w14:paraId="4C281143" w14:textId="77777777" w:rsidR="005B71CC" w:rsidRPr="005B71CC" w:rsidRDefault="005B71CC" w:rsidP="005B71CC">
      <w:pPr>
        <w:spacing w:line="280" w:lineRule="exact"/>
        <w:jc w:val="both"/>
        <w:rPr>
          <w:sz w:val="28"/>
          <w:szCs w:val="28"/>
          <w:lang w:val="ru-RU" w:eastAsia="uk-UA" w:bidi="uk-UA"/>
        </w:rPr>
      </w:pPr>
    </w:p>
    <w:p w14:paraId="382B0DA8" w14:textId="77777777" w:rsidR="005B71CC" w:rsidRPr="005B71CC" w:rsidRDefault="005B71CC" w:rsidP="005B71CC">
      <w:pPr>
        <w:spacing w:line="280" w:lineRule="exact"/>
        <w:jc w:val="both"/>
        <w:rPr>
          <w:sz w:val="28"/>
          <w:szCs w:val="28"/>
          <w:lang w:val="ru-RU" w:eastAsia="uk-UA" w:bidi="uk-UA"/>
        </w:rPr>
      </w:pPr>
    </w:p>
    <w:p w14:paraId="66B7C976" w14:textId="77777777" w:rsidR="005B71CC" w:rsidRPr="005B71CC" w:rsidRDefault="005B71CC" w:rsidP="005B71CC">
      <w:pPr>
        <w:spacing w:line="280" w:lineRule="exact"/>
        <w:jc w:val="both"/>
        <w:rPr>
          <w:sz w:val="28"/>
          <w:szCs w:val="28"/>
          <w:lang w:val="ru-RU" w:eastAsia="uk-UA" w:bidi="uk-UA"/>
        </w:rPr>
      </w:pPr>
    </w:p>
    <w:p w14:paraId="33B88F22" w14:textId="77777777" w:rsidR="00805996" w:rsidRPr="004E6616" w:rsidRDefault="00805996" w:rsidP="00805996">
      <w:pPr>
        <w:widowControl w:val="0"/>
        <w:spacing w:line="360" w:lineRule="exact"/>
        <w:rPr>
          <w:rFonts w:ascii="Arial Unicode MS" w:eastAsia="Arial Unicode MS" w:hAnsi="Arial Unicode MS" w:cs="Arial Unicode MS"/>
          <w:lang w:eastAsia="uk-UA" w:bidi="uk-UA"/>
        </w:rPr>
      </w:pPr>
    </w:p>
    <w:p w14:paraId="4A57C7F8" w14:textId="77777777" w:rsidR="007C23C7" w:rsidRPr="004E6616" w:rsidRDefault="00B01521" w:rsidP="00760ECF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сільської ради </w:t>
      </w:r>
      <w:r w:rsidR="00760ECF" w:rsidRPr="004E6616">
        <w:rPr>
          <w:sz w:val="28"/>
          <w:szCs w:val="28"/>
        </w:rPr>
        <w:t xml:space="preserve">                                                                               </w:t>
      </w:r>
      <w:r w:rsidR="007C23C7" w:rsidRPr="004E6616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  Антоніна КУЛИК</w:t>
      </w:r>
    </w:p>
    <w:p w14:paraId="249F4CE9" w14:textId="77777777" w:rsidR="00FF013E" w:rsidRPr="004E6616" w:rsidRDefault="00FF013E"/>
    <w:sectPr w:rsidR="00FF013E" w:rsidRPr="004E6616" w:rsidSect="004320AD">
      <w:headerReference w:type="default" r:id="rId10"/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BC071" w14:textId="77777777" w:rsidR="003C619D" w:rsidRDefault="003C619D" w:rsidP="00392440">
      <w:r>
        <w:separator/>
      </w:r>
    </w:p>
  </w:endnote>
  <w:endnote w:type="continuationSeparator" w:id="0">
    <w:p w14:paraId="6DFA6AA6" w14:textId="77777777" w:rsidR="003C619D" w:rsidRDefault="003C619D" w:rsidP="00392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C2CED" w14:textId="77777777" w:rsidR="003C619D" w:rsidRDefault="003C619D" w:rsidP="00392440">
      <w:r>
        <w:separator/>
      </w:r>
    </w:p>
  </w:footnote>
  <w:footnote w:type="continuationSeparator" w:id="0">
    <w:p w14:paraId="2D89AEE0" w14:textId="77777777" w:rsidR="003C619D" w:rsidRDefault="003C619D" w:rsidP="00392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EB00C" w14:textId="77777777" w:rsidR="005B71CC" w:rsidRDefault="005B71CC">
    <w:pPr>
      <w:pStyle w:val="a4"/>
    </w:pPr>
  </w:p>
  <w:p w14:paraId="7A24AE52" w14:textId="77777777" w:rsidR="005B71CC" w:rsidRDefault="005B71C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052B7" w14:textId="77777777" w:rsidR="00735194" w:rsidRDefault="00735194">
    <w:pPr>
      <w:pStyle w:val="a4"/>
    </w:pPr>
  </w:p>
  <w:p w14:paraId="2441E3F7" w14:textId="77777777" w:rsidR="00735194" w:rsidRDefault="007351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D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 w15:restartNumberingAfterBreak="0">
    <w:nsid w:val="02C14A3E"/>
    <w:multiLevelType w:val="hybridMultilevel"/>
    <w:tmpl w:val="1988DDA6"/>
    <w:lvl w:ilvl="0" w:tplc="2D4E50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941098C"/>
    <w:multiLevelType w:val="hybridMultilevel"/>
    <w:tmpl w:val="909E8876"/>
    <w:lvl w:ilvl="0" w:tplc="E48C541E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A29268E"/>
    <w:multiLevelType w:val="hybridMultilevel"/>
    <w:tmpl w:val="916A0B52"/>
    <w:lvl w:ilvl="0" w:tplc="5FB63A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128BB"/>
    <w:multiLevelType w:val="multilevel"/>
    <w:tmpl w:val="8DD232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5311DC"/>
    <w:multiLevelType w:val="hybridMultilevel"/>
    <w:tmpl w:val="EBEC4202"/>
    <w:lvl w:ilvl="0" w:tplc="00A4F440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4E485DC3"/>
    <w:multiLevelType w:val="hybridMultilevel"/>
    <w:tmpl w:val="74F68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04926"/>
    <w:multiLevelType w:val="hybridMultilevel"/>
    <w:tmpl w:val="AB069792"/>
    <w:lvl w:ilvl="0" w:tplc="8AA8CAFC">
      <w:start w:val="4"/>
      <w:numFmt w:val="decimal"/>
      <w:lvlText w:val="%1."/>
      <w:lvlJc w:val="left"/>
      <w:pPr>
        <w:ind w:left="6958" w:hanging="360"/>
      </w:pPr>
    </w:lvl>
    <w:lvl w:ilvl="1" w:tplc="04220019">
      <w:start w:val="1"/>
      <w:numFmt w:val="lowerLetter"/>
      <w:lvlText w:val="%2."/>
      <w:lvlJc w:val="left"/>
      <w:pPr>
        <w:ind w:left="7678" w:hanging="360"/>
      </w:pPr>
    </w:lvl>
    <w:lvl w:ilvl="2" w:tplc="0422001B">
      <w:start w:val="1"/>
      <w:numFmt w:val="lowerRoman"/>
      <w:lvlText w:val="%3."/>
      <w:lvlJc w:val="right"/>
      <w:pPr>
        <w:ind w:left="8398" w:hanging="180"/>
      </w:pPr>
    </w:lvl>
    <w:lvl w:ilvl="3" w:tplc="0422000F">
      <w:start w:val="1"/>
      <w:numFmt w:val="decimal"/>
      <w:lvlText w:val="%4."/>
      <w:lvlJc w:val="left"/>
      <w:pPr>
        <w:ind w:left="9118" w:hanging="360"/>
      </w:pPr>
    </w:lvl>
    <w:lvl w:ilvl="4" w:tplc="04220019">
      <w:start w:val="1"/>
      <w:numFmt w:val="lowerLetter"/>
      <w:lvlText w:val="%5."/>
      <w:lvlJc w:val="left"/>
      <w:pPr>
        <w:ind w:left="9838" w:hanging="360"/>
      </w:pPr>
    </w:lvl>
    <w:lvl w:ilvl="5" w:tplc="0422001B">
      <w:start w:val="1"/>
      <w:numFmt w:val="lowerRoman"/>
      <w:lvlText w:val="%6."/>
      <w:lvlJc w:val="right"/>
      <w:pPr>
        <w:ind w:left="10558" w:hanging="180"/>
      </w:pPr>
    </w:lvl>
    <w:lvl w:ilvl="6" w:tplc="0422000F">
      <w:start w:val="1"/>
      <w:numFmt w:val="decimal"/>
      <w:lvlText w:val="%7."/>
      <w:lvlJc w:val="left"/>
      <w:pPr>
        <w:ind w:left="11278" w:hanging="360"/>
      </w:pPr>
    </w:lvl>
    <w:lvl w:ilvl="7" w:tplc="04220019">
      <w:start w:val="1"/>
      <w:numFmt w:val="lowerLetter"/>
      <w:lvlText w:val="%8."/>
      <w:lvlJc w:val="left"/>
      <w:pPr>
        <w:ind w:left="11998" w:hanging="360"/>
      </w:pPr>
    </w:lvl>
    <w:lvl w:ilvl="8" w:tplc="0422001B">
      <w:start w:val="1"/>
      <w:numFmt w:val="lowerRoman"/>
      <w:lvlText w:val="%9."/>
      <w:lvlJc w:val="right"/>
      <w:pPr>
        <w:ind w:left="12718" w:hanging="180"/>
      </w:pPr>
    </w:lvl>
  </w:abstractNum>
  <w:abstractNum w:abstractNumId="9" w15:restartNumberingAfterBreak="0">
    <w:nsid w:val="542C6CC8"/>
    <w:multiLevelType w:val="hybridMultilevel"/>
    <w:tmpl w:val="80AE20DE"/>
    <w:lvl w:ilvl="0" w:tplc="3AE0140C">
      <w:start w:val="202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0CF2208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667C6EB2"/>
    <w:multiLevelType w:val="hybridMultilevel"/>
    <w:tmpl w:val="EAB6DE3E"/>
    <w:lvl w:ilvl="0" w:tplc="0409000F">
      <w:start w:val="1"/>
      <w:numFmt w:val="decimal"/>
      <w:lvlText w:val="%1."/>
      <w:lvlJc w:val="left"/>
      <w:pPr>
        <w:ind w:left="1416" w:hanging="360"/>
      </w:pPr>
    </w:lvl>
    <w:lvl w:ilvl="1" w:tplc="04090019" w:tentative="1">
      <w:start w:val="1"/>
      <w:numFmt w:val="lowerLetter"/>
      <w:lvlText w:val="%2."/>
      <w:lvlJc w:val="left"/>
      <w:pPr>
        <w:ind w:left="2136" w:hanging="360"/>
      </w:pPr>
    </w:lvl>
    <w:lvl w:ilvl="2" w:tplc="0409001B" w:tentative="1">
      <w:start w:val="1"/>
      <w:numFmt w:val="lowerRoman"/>
      <w:lvlText w:val="%3."/>
      <w:lvlJc w:val="right"/>
      <w:pPr>
        <w:ind w:left="2856" w:hanging="180"/>
      </w:pPr>
    </w:lvl>
    <w:lvl w:ilvl="3" w:tplc="0409000F" w:tentative="1">
      <w:start w:val="1"/>
      <w:numFmt w:val="decimal"/>
      <w:lvlText w:val="%4."/>
      <w:lvlJc w:val="left"/>
      <w:pPr>
        <w:ind w:left="3576" w:hanging="360"/>
      </w:pPr>
    </w:lvl>
    <w:lvl w:ilvl="4" w:tplc="04090019" w:tentative="1">
      <w:start w:val="1"/>
      <w:numFmt w:val="lowerLetter"/>
      <w:lvlText w:val="%5."/>
      <w:lvlJc w:val="left"/>
      <w:pPr>
        <w:ind w:left="4296" w:hanging="360"/>
      </w:pPr>
    </w:lvl>
    <w:lvl w:ilvl="5" w:tplc="0409001B" w:tentative="1">
      <w:start w:val="1"/>
      <w:numFmt w:val="lowerRoman"/>
      <w:lvlText w:val="%6."/>
      <w:lvlJc w:val="right"/>
      <w:pPr>
        <w:ind w:left="5016" w:hanging="180"/>
      </w:pPr>
    </w:lvl>
    <w:lvl w:ilvl="6" w:tplc="0409000F" w:tentative="1">
      <w:start w:val="1"/>
      <w:numFmt w:val="decimal"/>
      <w:lvlText w:val="%7."/>
      <w:lvlJc w:val="left"/>
      <w:pPr>
        <w:ind w:left="5736" w:hanging="360"/>
      </w:pPr>
    </w:lvl>
    <w:lvl w:ilvl="7" w:tplc="04090019" w:tentative="1">
      <w:start w:val="1"/>
      <w:numFmt w:val="lowerLetter"/>
      <w:lvlText w:val="%8."/>
      <w:lvlJc w:val="left"/>
      <w:pPr>
        <w:ind w:left="6456" w:hanging="360"/>
      </w:pPr>
    </w:lvl>
    <w:lvl w:ilvl="8" w:tplc="040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2" w15:restartNumberingAfterBreak="0">
    <w:nsid w:val="67C366F4"/>
    <w:multiLevelType w:val="hybridMultilevel"/>
    <w:tmpl w:val="2A80E962"/>
    <w:lvl w:ilvl="0" w:tplc="FF8E97B0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5"/>
  </w:num>
  <w:num w:numId="4">
    <w:abstractNumId w:val="1"/>
  </w:num>
  <w:num w:numId="5">
    <w:abstractNumId w:val="10"/>
  </w:num>
  <w:num w:numId="6">
    <w:abstractNumId w:val="0"/>
  </w:num>
  <w:num w:numId="7">
    <w:abstractNumId w:val="9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1"/>
  </w:num>
  <w:num w:numId="11">
    <w:abstractNumId w:val="6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4121"/>
    <w:rsid w:val="0002677C"/>
    <w:rsid w:val="00033457"/>
    <w:rsid w:val="000401CB"/>
    <w:rsid w:val="00053E19"/>
    <w:rsid w:val="00073E95"/>
    <w:rsid w:val="000E06E0"/>
    <w:rsid w:val="000F2AB8"/>
    <w:rsid w:val="000F5D2E"/>
    <w:rsid w:val="0018678E"/>
    <w:rsid w:val="001910EC"/>
    <w:rsid w:val="001C4F14"/>
    <w:rsid w:val="001E027C"/>
    <w:rsid w:val="00235350"/>
    <w:rsid w:val="00262564"/>
    <w:rsid w:val="002844C8"/>
    <w:rsid w:val="002907F6"/>
    <w:rsid w:val="00333D75"/>
    <w:rsid w:val="00373FFB"/>
    <w:rsid w:val="00382424"/>
    <w:rsid w:val="003850EB"/>
    <w:rsid w:val="00387F2B"/>
    <w:rsid w:val="00392440"/>
    <w:rsid w:val="003C09FB"/>
    <w:rsid w:val="003C4959"/>
    <w:rsid w:val="003C619D"/>
    <w:rsid w:val="003E01A3"/>
    <w:rsid w:val="003F3009"/>
    <w:rsid w:val="004176DE"/>
    <w:rsid w:val="004211B4"/>
    <w:rsid w:val="00423073"/>
    <w:rsid w:val="004320AD"/>
    <w:rsid w:val="0048619E"/>
    <w:rsid w:val="004C1CF1"/>
    <w:rsid w:val="004D1306"/>
    <w:rsid w:val="004D531F"/>
    <w:rsid w:val="004D7977"/>
    <w:rsid w:val="004E6616"/>
    <w:rsid w:val="00565AE6"/>
    <w:rsid w:val="005A3123"/>
    <w:rsid w:val="005B71CC"/>
    <w:rsid w:val="005C27E3"/>
    <w:rsid w:val="005C5CA6"/>
    <w:rsid w:val="005E30EF"/>
    <w:rsid w:val="005F2D52"/>
    <w:rsid w:val="00657A42"/>
    <w:rsid w:val="00670784"/>
    <w:rsid w:val="00690A0E"/>
    <w:rsid w:val="00695A0D"/>
    <w:rsid w:val="006C1D24"/>
    <w:rsid w:val="00702F26"/>
    <w:rsid w:val="007128C5"/>
    <w:rsid w:val="00735194"/>
    <w:rsid w:val="007519F7"/>
    <w:rsid w:val="00760ECF"/>
    <w:rsid w:val="007924EA"/>
    <w:rsid w:val="007C23C7"/>
    <w:rsid w:val="00805996"/>
    <w:rsid w:val="00857577"/>
    <w:rsid w:val="00873895"/>
    <w:rsid w:val="00886600"/>
    <w:rsid w:val="00891AD0"/>
    <w:rsid w:val="008B52CA"/>
    <w:rsid w:val="008C15DC"/>
    <w:rsid w:val="008C72A4"/>
    <w:rsid w:val="008E34F2"/>
    <w:rsid w:val="00901B31"/>
    <w:rsid w:val="00902FD5"/>
    <w:rsid w:val="00930395"/>
    <w:rsid w:val="00986DA4"/>
    <w:rsid w:val="009F0D9A"/>
    <w:rsid w:val="00A04CB3"/>
    <w:rsid w:val="00A252F9"/>
    <w:rsid w:val="00A44EF4"/>
    <w:rsid w:val="00A60503"/>
    <w:rsid w:val="00A7064C"/>
    <w:rsid w:val="00A95D14"/>
    <w:rsid w:val="00AB4121"/>
    <w:rsid w:val="00AC28B5"/>
    <w:rsid w:val="00B01521"/>
    <w:rsid w:val="00BA17BF"/>
    <w:rsid w:val="00BB5DDC"/>
    <w:rsid w:val="00BD148C"/>
    <w:rsid w:val="00C100D5"/>
    <w:rsid w:val="00C521E1"/>
    <w:rsid w:val="00D37794"/>
    <w:rsid w:val="00D40FEB"/>
    <w:rsid w:val="00DB5E60"/>
    <w:rsid w:val="00E04153"/>
    <w:rsid w:val="00E415CD"/>
    <w:rsid w:val="00E52680"/>
    <w:rsid w:val="00EC7A2E"/>
    <w:rsid w:val="00F114BB"/>
    <w:rsid w:val="00F26492"/>
    <w:rsid w:val="00F31CD4"/>
    <w:rsid w:val="00F42DFD"/>
    <w:rsid w:val="00F47C6C"/>
    <w:rsid w:val="00F86D98"/>
    <w:rsid w:val="00FC3239"/>
    <w:rsid w:val="00FC6A12"/>
    <w:rsid w:val="00F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9391A2"/>
  <w15:docId w15:val="{2B3FD98E-9D9B-4D04-8F3B-19EC18618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3C7"/>
    <w:pPr>
      <w:spacing w:after="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23C7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docdata">
    <w:name w:val="docdata"/>
    <w:aliases w:val="docy,v5,1748,baiaagaaboqcaaadcguaaauybqaaaaaaaaaaaaaaaaaaaaaaaaaaaaaaaaaaaaaaaaaaaaaaaaaaaaaaaaaaaaaaaaaaaaaaaaaaaaaaaaaaaaaaaaaaaaaaaaaaaaaaaaaaaaaaaaaaaaaaaaaaaaaaaaaaaaaaaaaaaaaaaaaaaaaaaaaaaaaaaaaaaaaaaaaaaaaaaaaaaaaaaaaaaaaaaaaaaaaaaaaaaaaa"/>
    <w:basedOn w:val="a0"/>
    <w:rsid w:val="007C23C7"/>
  </w:style>
  <w:style w:type="character" w:customStyle="1" w:styleId="2Exact">
    <w:name w:val="Основний текст (2) Exact"/>
    <w:basedOn w:val="a0"/>
    <w:rsid w:val="008059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ий текст (2)_"/>
    <w:basedOn w:val="a0"/>
    <w:link w:val="20"/>
    <w:rsid w:val="0080599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805996"/>
    <w:pPr>
      <w:widowControl w:val="0"/>
      <w:shd w:val="clear" w:color="auto" w:fill="FFFFFF"/>
      <w:spacing w:before="300" w:after="660" w:line="0" w:lineRule="atLeast"/>
      <w:jc w:val="right"/>
    </w:pPr>
    <w:rPr>
      <w:sz w:val="28"/>
      <w:szCs w:val="28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805996"/>
    <w:pPr>
      <w:widowControl w:val="0"/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  <w:lang w:eastAsia="uk-UA" w:bidi="uk-UA"/>
    </w:rPr>
  </w:style>
  <w:style w:type="character" w:customStyle="1" w:styleId="a5">
    <w:name w:val="Верхний колонтитул Знак"/>
    <w:basedOn w:val="a0"/>
    <w:link w:val="a4"/>
    <w:uiPriority w:val="99"/>
    <w:rsid w:val="00805996"/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211pt">
    <w:name w:val="Основний текст (2) + 11 pt"/>
    <w:basedOn w:val="2"/>
    <w:uiPriority w:val="99"/>
    <w:rsid w:val="008059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styleId="a6">
    <w:name w:val="footer"/>
    <w:basedOn w:val="a"/>
    <w:link w:val="a7"/>
    <w:uiPriority w:val="99"/>
    <w:unhideWhenUsed/>
    <w:rsid w:val="003924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44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No Spacing"/>
    <w:uiPriority w:val="1"/>
    <w:qFormat/>
    <w:rsid w:val="00690A0E"/>
    <w:pPr>
      <w:spacing w:after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910E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10EC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b">
    <w:name w:val="Table Grid"/>
    <w:basedOn w:val="a1"/>
    <w:uiPriority w:val="39"/>
    <w:rsid w:val="001E027C"/>
    <w:pPr>
      <w:spacing w:after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ий текст (3)_"/>
    <w:basedOn w:val="a0"/>
    <w:link w:val="30"/>
    <w:uiPriority w:val="99"/>
    <w:locked/>
    <w:rsid w:val="00C521E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C521E1"/>
    <w:pPr>
      <w:widowControl w:val="0"/>
      <w:shd w:val="clear" w:color="auto" w:fill="FFFFFF"/>
      <w:spacing w:line="322" w:lineRule="exact"/>
      <w:jc w:val="center"/>
    </w:pPr>
    <w:rPr>
      <w:rFonts w:eastAsiaTheme="minorHAnsi"/>
      <w:b/>
      <w:bCs/>
      <w:sz w:val="28"/>
      <w:szCs w:val="28"/>
      <w:lang w:val="ru-RU" w:eastAsia="en-US"/>
    </w:rPr>
  </w:style>
  <w:style w:type="character" w:customStyle="1" w:styleId="211pt1">
    <w:name w:val="Основний текст (2) + 11 pt1"/>
    <w:aliases w:val="Не напівжирний"/>
    <w:rsid w:val="00C521E1"/>
    <w:rPr>
      <w:rFonts w:ascii="Times New Roman" w:hAnsi="Times New Roman"/>
      <w:b/>
      <w:color w:val="000000"/>
      <w:spacing w:val="0"/>
      <w:w w:val="100"/>
      <w:position w:val="0"/>
      <w:sz w:val="22"/>
      <w:u w:val="none"/>
      <w:shd w:val="clear" w:color="auto" w:fill="FFFFFF"/>
      <w:lang w:val="uk-UA" w:eastAsia="uk-UA"/>
    </w:rPr>
  </w:style>
  <w:style w:type="character" w:customStyle="1" w:styleId="4">
    <w:name w:val="Основной текст (4)_"/>
    <w:basedOn w:val="a0"/>
    <w:link w:val="40"/>
    <w:rsid w:val="0085757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57577"/>
    <w:pPr>
      <w:widowControl w:val="0"/>
      <w:shd w:val="clear" w:color="auto" w:fill="FFFFFF"/>
      <w:spacing w:before="4680" w:line="313" w:lineRule="exact"/>
      <w:jc w:val="center"/>
    </w:pPr>
    <w:rPr>
      <w:b/>
      <w:bCs/>
      <w:sz w:val="26"/>
      <w:szCs w:val="26"/>
      <w:lang w:val="ru-RU" w:eastAsia="en-US"/>
    </w:rPr>
  </w:style>
  <w:style w:type="character" w:customStyle="1" w:styleId="21">
    <w:name w:val="Основной текст (2)_"/>
    <w:basedOn w:val="a0"/>
    <w:link w:val="22"/>
    <w:uiPriority w:val="99"/>
    <w:rsid w:val="00E5268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52680"/>
    <w:pPr>
      <w:widowControl w:val="0"/>
      <w:shd w:val="clear" w:color="auto" w:fill="FFFFFF"/>
      <w:spacing w:before="5280" w:line="313" w:lineRule="exact"/>
      <w:jc w:val="center"/>
    </w:pPr>
    <w:rPr>
      <w:sz w:val="26"/>
      <w:szCs w:val="26"/>
      <w:lang w:val="ru-RU" w:eastAsia="en-US"/>
    </w:rPr>
  </w:style>
  <w:style w:type="paragraph" w:customStyle="1" w:styleId="1">
    <w:name w:val="Абзац списка1"/>
    <w:basedOn w:val="a"/>
    <w:uiPriority w:val="99"/>
    <w:rsid w:val="007924EA"/>
    <w:pPr>
      <w:spacing w:after="200" w:line="276" w:lineRule="auto"/>
      <w:ind w:left="720"/>
    </w:pPr>
    <w:rPr>
      <w:rFonts w:ascii="Calibri" w:hAnsi="Calibri"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2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F0C47-C3BB-4FA2-912A-87533CE99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2675</Words>
  <Characters>15252</Characters>
  <Application>Microsoft Office Word</Application>
  <DocSecurity>0</DocSecurity>
  <Lines>127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25</cp:revision>
  <cp:lastPrinted>2022-03-04T09:11:00Z</cp:lastPrinted>
  <dcterms:created xsi:type="dcterms:W3CDTF">2022-02-03T15:10:00Z</dcterms:created>
  <dcterms:modified xsi:type="dcterms:W3CDTF">2025-10-10T07:48:00Z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888062a925280c8a8ddea95c4bdce060c1906923b871ea31e83d9c025e483167</vt:lpwstr>
  </property>
</Properties>
</file>